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69178" w14:textId="39B3FE0F" w:rsidR="28B509D2" w:rsidRPr="001A22A3" w:rsidRDefault="3F94327B" w:rsidP="1B7E48CD">
      <w:pPr>
        <w:rPr>
          <w:rFonts w:cstheme="minorHAnsi"/>
          <w:sz w:val="16"/>
          <w:szCs w:val="16"/>
        </w:rPr>
      </w:pPr>
      <w:r>
        <w:rPr>
          <w:noProof/>
        </w:rPr>
        <w:drawing>
          <wp:inline distT="0" distB="0" distL="0" distR="0" wp14:anchorId="506B6F41" wp14:editId="26A83D6A">
            <wp:extent cx="3969094" cy="1083232"/>
            <wp:effectExtent l="0" t="0" r="0" b="0"/>
            <wp:docPr id="1696614478" name="Grafik 1696614478" descr="Logo Associazione delle università popolari svizz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614478" name="Grafik 1696614478" descr="Logo Associazione delle università popolari svizzere"/>
                    <pic:cNvPicPr/>
                  </pic:nvPicPr>
                  <pic:blipFill>
                    <a:blip r:embed="rId5">
                      <a:extLst>
                        <a:ext uri="{28A0092B-C50C-407E-A947-70E740481C1C}">
                          <a14:useLocalDpi xmlns:a14="http://schemas.microsoft.com/office/drawing/2010/main" val="0"/>
                        </a:ext>
                      </a:extLst>
                    </a:blip>
                    <a:stretch>
                      <a:fillRect/>
                    </a:stretch>
                  </pic:blipFill>
                  <pic:spPr>
                    <a:xfrm>
                      <a:off x="0" y="0"/>
                      <a:ext cx="3969094" cy="1083232"/>
                    </a:xfrm>
                    <a:prstGeom prst="rect">
                      <a:avLst/>
                    </a:prstGeom>
                  </pic:spPr>
                </pic:pic>
              </a:graphicData>
            </a:graphic>
          </wp:inline>
        </w:drawing>
      </w:r>
    </w:p>
    <w:p w14:paraId="044E05A7" w14:textId="77777777" w:rsidR="00AD63E5" w:rsidRPr="00802062" w:rsidRDefault="00AD63E5" w:rsidP="00AD63E5">
      <w:pPr>
        <w:pStyle w:val="Default"/>
        <w:rPr>
          <w:rFonts w:asciiTheme="minorHAnsi" w:hAnsiTheme="minorHAnsi" w:cstheme="minorHAnsi"/>
        </w:rPr>
      </w:pPr>
    </w:p>
    <w:p w14:paraId="3A0B8AFB" w14:textId="798F60E0" w:rsidR="001A22A3" w:rsidRPr="00E14C8B" w:rsidRDefault="001A22A3" w:rsidP="00E14C8B">
      <w:pPr>
        <w:pStyle w:val="berschrift1"/>
        <w:rPr>
          <w:rFonts w:ascii="Arial" w:hAnsi="Arial" w:cs="Arial"/>
          <w:color w:val="auto"/>
        </w:rPr>
      </w:pPr>
      <w:proofErr w:type="spellStart"/>
      <w:r w:rsidRPr="00E14C8B">
        <w:rPr>
          <w:rFonts w:ascii="Arial" w:hAnsi="Arial" w:cs="Arial"/>
          <w:color w:val="auto"/>
        </w:rPr>
        <w:t>Comunicato</w:t>
      </w:r>
      <w:proofErr w:type="spellEnd"/>
      <w:r w:rsidRPr="00E14C8B">
        <w:rPr>
          <w:rFonts w:ascii="Arial" w:hAnsi="Arial" w:cs="Arial"/>
          <w:color w:val="auto"/>
        </w:rPr>
        <w:t xml:space="preserve"> </w:t>
      </w:r>
      <w:proofErr w:type="spellStart"/>
      <w:r w:rsidRPr="00E14C8B">
        <w:rPr>
          <w:rFonts w:ascii="Arial" w:hAnsi="Arial" w:cs="Arial"/>
          <w:color w:val="auto"/>
        </w:rPr>
        <w:t>stampa</w:t>
      </w:r>
      <w:proofErr w:type="spellEnd"/>
      <w:r w:rsidRPr="00E14C8B">
        <w:rPr>
          <w:rFonts w:ascii="Arial" w:hAnsi="Arial" w:cs="Arial"/>
          <w:color w:val="auto"/>
        </w:rPr>
        <w:t xml:space="preserve"> – </w:t>
      </w:r>
      <w:proofErr w:type="spellStart"/>
      <w:r w:rsidRPr="00E14C8B">
        <w:rPr>
          <w:rFonts w:ascii="Arial" w:hAnsi="Arial" w:cs="Arial"/>
          <w:color w:val="auto"/>
        </w:rPr>
        <w:t>Progetto</w:t>
      </w:r>
      <w:proofErr w:type="spellEnd"/>
      <w:r w:rsidRPr="00E14C8B">
        <w:rPr>
          <w:rFonts w:ascii="Arial" w:hAnsi="Arial" w:cs="Arial"/>
          <w:color w:val="auto"/>
        </w:rPr>
        <w:t xml:space="preserve"> </w:t>
      </w:r>
      <w:proofErr w:type="spellStart"/>
      <w:r w:rsidRPr="00E14C8B">
        <w:rPr>
          <w:rFonts w:ascii="Arial" w:hAnsi="Arial" w:cs="Arial"/>
          <w:color w:val="auto"/>
        </w:rPr>
        <w:t>persone</w:t>
      </w:r>
      <w:proofErr w:type="spellEnd"/>
      <w:r w:rsidRPr="00E14C8B">
        <w:rPr>
          <w:rFonts w:ascii="Arial" w:hAnsi="Arial" w:cs="Arial"/>
          <w:color w:val="auto"/>
        </w:rPr>
        <w:t xml:space="preserve"> </w:t>
      </w:r>
      <w:proofErr w:type="spellStart"/>
      <w:r w:rsidRPr="00E14C8B">
        <w:rPr>
          <w:rFonts w:ascii="Arial" w:hAnsi="Arial" w:cs="Arial"/>
          <w:color w:val="auto"/>
        </w:rPr>
        <w:t>con</w:t>
      </w:r>
      <w:proofErr w:type="spellEnd"/>
      <w:r w:rsidRPr="00E14C8B">
        <w:rPr>
          <w:rFonts w:ascii="Arial" w:hAnsi="Arial" w:cs="Arial"/>
          <w:color w:val="auto"/>
        </w:rPr>
        <w:t xml:space="preserve"> </w:t>
      </w:r>
      <w:proofErr w:type="spellStart"/>
      <w:r w:rsidRPr="00E14C8B">
        <w:rPr>
          <w:rFonts w:ascii="Arial" w:hAnsi="Arial" w:cs="Arial"/>
          <w:color w:val="auto"/>
        </w:rPr>
        <w:t>difficoltà</w:t>
      </w:r>
      <w:proofErr w:type="spellEnd"/>
      <w:r w:rsidRPr="00E14C8B">
        <w:rPr>
          <w:rFonts w:ascii="Arial" w:hAnsi="Arial" w:cs="Arial"/>
          <w:color w:val="auto"/>
        </w:rPr>
        <w:t xml:space="preserve"> della </w:t>
      </w:r>
      <w:proofErr w:type="spellStart"/>
      <w:r w:rsidRPr="00E14C8B">
        <w:rPr>
          <w:rFonts w:ascii="Arial" w:hAnsi="Arial" w:cs="Arial"/>
          <w:color w:val="auto"/>
        </w:rPr>
        <w:t>vista</w:t>
      </w:r>
      <w:proofErr w:type="spellEnd"/>
      <w:r w:rsidRPr="00E14C8B">
        <w:rPr>
          <w:rFonts w:ascii="Arial" w:hAnsi="Arial" w:cs="Arial"/>
          <w:color w:val="auto"/>
        </w:rPr>
        <w:t xml:space="preserve"> e </w:t>
      </w:r>
      <w:proofErr w:type="spellStart"/>
      <w:r w:rsidRPr="00E14C8B">
        <w:rPr>
          <w:rFonts w:ascii="Arial" w:hAnsi="Arial" w:cs="Arial"/>
          <w:color w:val="auto"/>
        </w:rPr>
        <w:t>cieche</w:t>
      </w:r>
      <w:proofErr w:type="spellEnd"/>
      <w:r w:rsidRPr="00E14C8B">
        <w:rPr>
          <w:rFonts w:ascii="Arial" w:hAnsi="Arial" w:cs="Arial"/>
          <w:color w:val="auto"/>
        </w:rPr>
        <w:t xml:space="preserve">  </w:t>
      </w:r>
    </w:p>
    <w:p w14:paraId="07745310" w14:textId="77777777" w:rsidR="001A22A3" w:rsidRPr="00802062" w:rsidRDefault="001A22A3" w:rsidP="79CE7850">
      <w:pPr>
        <w:pStyle w:val="Default"/>
        <w:spacing w:after="120" w:line="264" w:lineRule="auto"/>
        <w:rPr>
          <w:rFonts w:ascii="Arial" w:eastAsia="Arial" w:hAnsi="Arial" w:cs="Arial"/>
          <w:sz w:val="22"/>
          <w:szCs w:val="22"/>
          <w:lang w:val="it-IT"/>
        </w:rPr>
      </w:pPr>
      <w:r w:rsidRPr="00802062">
        <w:rPr>
          <w:rFonts w:ascii="Arial" w:eastAsia="Arial" w:hAnsi="Arial" w:cs="Arial"/>
          <w:sz w:val="22"/>
          <w:szCs w:val="22"/>
          <w:lang w:val="it-IT"/>
        </w:rPr>
        <w:t xml:space="preserve">L’Associazione delle Università popolari svizzere conta 70 membri e, da 75 anni, opera nel campo della formazione in Svizzera. La sua </w:t>
      </w:r>
      <w:r w:rsidRPr="00802062">
        <w:rPr>
          <w:rFonts w:ascii="Arial" w:eastAsia="Arial" w:hAnsi="Arial" w:cs="Arial"/>
          <w:iCs/>
          <w:sz w:val="22"/>
          <w:szCs w:val="22"/>
          <w:lang w:val="it-IT"/>
        </w:rPr>
        <w:t xml:space="preserve">mission </w:t>
      </w:r>
      <w:r w:rsidRPr="00802062">
        <w:rPr>
          <w:rFonts w:ascii="Arial" w:eastAsia="Arial" w:hAnsi="Arial" w:cs="Arial"/>
          <w:sz w:val="22"/>
          <w:szCs w:val="22"/>
          <w:lang w:val="it-IT"/>
        </w:rPr>
        <w:t xml:space="preserve">non consiste esclusivamente nel sostenere l’apprendimento permanente – il cosiddetto </w:t>
      </w:r>
      <w:proofErr w:type="spellStart"/>
      <w:r w:rsidRPr="00802062">
        <w:rPr>
          <w:rFonts w:ascii="Arial" w:eastAsia="Arial" w:hAnsi="Arial" w:cs="Arial"/>
          <w:iCs/>
          <w:sz w:val="22"/>
          <w:szCs w:val="22"/>
          <w:lang w:val="it-IT"/>
        </w:rPr>
        <w:t>lifelong</w:t>
      </w:r>
      <w:proofErr w:type="spellEnd"/>
      <w:r w:rsidRPr="00802062">
        <w:rPr>
          <w:rFonts w:ascii="Arial" w:eastAsia="Arial" w:hAnsi="Arial" w:cs="Arial"/>
          <w:iCs/>
          <w:sz w:val="22"/>
          <w:szCs w:val="22"/>
          <w:lang w:val="it-IT"/>
        </w:rPr>
        <w:t xml:space="preserve"> learning</w:t>
      </w:r>
      <w:r w:rsidRPr="00802062">
        <w:rPr>
          <w:rFonts w:ascii="Arial" w:eastAsia="Arial" w:hAnsi="Arial" w:cs="Arial"/>
          <w:sz w:val="22"/>
          <w:szCs w:val="22"/>
          <w:lang w:val="it-IT"/>
        </w:rPr>
        <w:t xml:space="preserve"> - bensì anche nell’offerta di corsi accessibili a tutti. In osservanza a tale impostazione di fondo, l’Associazione ora compie un ulteriore passo avanti. </w:t>
      </w:r>
    </w:p>
    <w:p w14:paraId="14A345D6" w14:textId="77777777" w:rsidR="001A22A3" w:rsidRPr="00802062" w:rsidRDefault="001A22A3" w:rsidP="79CE7850">
      <w:pPr>
        <w:pStyle w:val="Default"/>
        <w:spacing w:after="120" w:line="264" w:lineRule="auto"/>
        <w:rPr>
          <w:rFonts w:ascii="Arial" w:eastAsia="Arial" w:hAnsi="Arial" w:cs="Arial"/>
          <w:sz w:val="22"/>
          <w:szCs w:val="22"/>
          <w:lang w:val="it-IT"/>
        </w:rPr>
      </w:pPr>
      <w:r w:rsidRPr="00802062">
        <w:rPr>
          <w:rFonts w:ascii="Arial" w:eastAsia="Arial" w:hAnsi="Arial" w:cs="Arial"/>
          <w:sz w:val="22"/>
          <w:szCs w:val="22"/>
          <w:lang w:val="it-IT"/>
        </w:rPr>
        <w:t xml:space="preserve">Infatti, nel periodo 2021-24, l’Associazione intende cooperare con </w:t>
      </w:r>
      <w:proofErr w:type="spellStart"/>
      <w:r w:rsidRPr="00802062">
        <w:rPr>
          <w:rFonts w:ascii="Arial" w:eastAsia="Arial" w:hAnsi="Arial" w:cs="Arial"/>
          <w:sz w:val="22"/>
          <w:szCs w:val="22"/>
          <w:lang w:val="it-IT"/>
        </w:rPr>
        <w:t>Travail</w:t>
      </w:r>
      <w:proofErr w:type="spellEnd"/>
      <w:r w:rsidRPr="00802062">
        <w:rPr>
          <w:rFonts w:ascii="Arial" w:eastAsia="Arial" w:hAnsi="Arial" w:cs="Arial"/>
          <w:sz w:val="22"/>
          <w:szCs w:val="22"/>
          <w:lang w:val="it-IT"/>
        </w:rPr>
        <w:t xml:space="preserve"> Suisse </w:t>
      </w:r>
      <w:proofErr w:type="spellStart"/>
      <w:r w:rsidRPr="00802062">
        <w:rPr>
          <w:rFonts w:ascii="Arial" w:eastAsia="Arial" w:hAnsi="Arial" w:cs="Arial"/>
          <w:sz w:val="22"/>
          <w:szCs w:val="22"/>
          <w:lang w:val="it-IT"/>
        </w:rPr>
        <w:t>Formation</w:t>
      </w:r>
      <w:proofErr w:type="spellEnd"/>
      <w:r w:rsidRPr="00802062">
        <w:rPr>
          <w:rFonts w:ascii="Arial" w:eastAsia="Arial" w:hAnsi="Arial" w:cs="Arial"/>
          <w:sz w:val="22"/>
          <w:szCs w:val="22"/>
          <w:lang w:val="it-IT"/>
        </w:rPr>
        <w:t xml:space="preserve"> nel progetto per l’integrazione di persone con difficoltà della vista e cieche nell’ambito di corsi rivolti a partecipanti senza problemi della vista. Tale collaborazione ha l’obiettivo di verificare la possibilità di implementare la convenzione elaborata da </w:t>
      </w:r>
      <w:proofErr w:type="spellStart"/>
      <w:r w:rsidRPr="00802062">
        <w:rPr>
          <w:rFonts w:ascii="Arial" w:eastAsia="Arial" w:hAnsi="Arial" w:cs="Arial"/>
          <w:sz w:val="22"/>
          <w:szCs w:val="22"/>
          <w:lang w:val="it-IT"/>
        </w:rPr>
        <w:t>Travail</w:t>
      </w:r>
      <w:proofErr w:type="spellEnd"/>
      <w:r w:rsidRPr="00802062">
        <w:rPr>
          <w:rFonts w:ascii="Arial" w:eastAsia="Arial" w:hAnsi="Arial" w:cs="Arial"/>
          <w:sz w:val="22"/>
          <w:szCs w:val="22"/>
          <w:lang w:val="it-IT"/>
        </w:rPr>
        <w:t xml:space="preserve"> Suisse </w:t>
      </w:r>
      <w:proofErr w:type="spellStart"/>
      <w:r w:rsidRPr="00802062">
        <w:rPr>
          <w:rFonts w:ascii="Arial" w:eastAsia="Arial" w:hAnsi="Arial" w:cs="Arial"/>
          <w:sz w:val="22"/>
          <w:szCs w:val="22"/>
          <w:lang w:val="it-IT"/>
        </w:rPr>
        <w:t>Formation</w:t>
      </w:r>
      <w:proofErr w:type="spellEnd"/>
      <w:r w:rsidRPr="00802062">
        <w:rPr>
          <w:rFonts w:ascii="Arial" w:eastAsia="Arial" w:hAnsi="Arial" w:cs="Arial"/>
          <w:sz w:val="22"/>
          <w:szCs w:val="22"/>
          <w:lang w:val="it-IT"/>
        </w:rPr>
        <w:t xml:space="preserve"> sull’integrazione delle persone con difficoltà della vista o cieche in corsi offerti da istituzioni operanti nel campo della formazione per adulti e, </w:t>
      </w:r>
      <w:proofErr w:type="gramStart"/>
      <w:r w:rsidRPr="00802062">
        <w:rPr>
          <w:rFonts w:ascii="Arial" w:eastAsia="Arial" w:hAnsi="Arial" w:cs="Arial"/>
          <w:sz w:val="22"/>
          <w:szCs w:val="22"/>
          <w:lang w:val="it-IT"/>
        </w:rPr>
        <w:t>nel contempo</w:t>
      </w:r>
      <w:proofErr w:type="gramEnd"/>
      <w:r w:rsidRPr="00802062">
        <w:rPr>
          <w:rFonts w:ascii="Arial" w:eastAsia="Arial" w:hAnsi="Arial" w:cs="Arial"/>
          <w:sz w:val="22"/>
          <w:szCs w:val="22"/>
          <w:lang w:val="it-IT"/>
        </w:rPr>
        <w:t xml:space="preserve">, di accertare eventuali punti deboli del programma. </w:t>
      </w:r>
    </w:p>
    <w:p w14:paraId="30A47C0D" w14:textId="48D83E54" w:rsidR="001A22A3" w:rsidRPr="00802062" w:rsidRDefault="001A22A3" w:rsidP="79CE7850">
      <w:pPr>
        <w:pStyle w:val="Default"/>
        <w:spacing w:after="120" w:line="264" w:lineRule="auto"/>
        <w:rPr>
          <w:rFonts w:ascii="Arial" w:eastAsia="Arial" w:hAnsi="Arial" w:cs="Arial"/>
          <w:sz w:val="22"/>
          <w:szCs w:val="22"/>
          <w:lang w:val="it-IT"/>
        </w:rPr>
      </w:pPr>
      <w:r w:rsidRPr="00802062">
        <w:rPr>
          <w:rFonts w:ascii="Arial" w:eastAsia="Arial" w:hAnsi="Arial" w:cs="Arial"/>
          <w:sz w:val="22"/>
          <w:szCs w:val="22"/>
          <w:lang w:val="it-IT"/>
        </w:rPr>
        <w:t xml:space="preserve">L’Associazione delle Università popolari intende quindi implementare la convenzione con </w:t>
      </w:r>
      <w:r w:rsidR="00E419A3" w:rsidRPr="00802062">
        <w:rPr>
          <w:rFonts w:ascii="Arial" w:eastAsia="Arial" w:hAnsi="Arial" w:cs="Arial"/>
          <w:sz w:val="22"/>
          <w:szCs w:val="22"/>
          <w:lang w:val="it-IT"/>
        </w:rPr>
        <w:t>il coinvolgimento</w:t>
      </w:r>
      <w:r w:rsidRPr="00802062">
        <w:rPr>
          <w:rFonts w:ascii="Arial" w:eastAsia="Arial" w:hAnsi="Arial" w:cs="Arial"/>
          <w:sz w:val="22"/>
          <w:szCs w:val="22"/>
          <w:lang w:val="it-IT"/>
        </w:rPr>
        <w:t xml:space="preserve"> di più Università popolari delle tre regioni linguistiche </w:t>
      </w:r>
      <w:r w:rsidR="00E419A3" w:rsidRPr="00802062">
        <w:rPr>
          <w:rFonts w:ascii="Arial" w:eastAsia="Arial" w:hAnsi="Arial" w:cs="Arial"/>
          <w:sz w:val="22"/>
          <w:szCs w:val="22"/>
          <w:lang w:val="it-IT"/>
        </w:rPr>
        <w:t>tramite progetti</w:t>
      </w:r>
      <w:r w:rsidRPr="00802062">
        <w:rPr>
          <w:rFonts w:ascii="Arial" w:eastAsia="Arial" w:hAnsi="Arial" w:cs="Arial"/>
          <w:sz w:val="22"/>
          <w:szCs w:val="22"/>
          <w:lang w:val="it-IT"/>
        </w:rPr>
        <w:t xml:space="preserve"> pilota. Attualmente, l’Associazione è alla ricerca di Università popolari che intendono partecipare a tale progetto. In altri termini, intende accertare quali strutture potrebbero formare persone operanti nell’amministrazione o attive quali formatori specificatamente per la ricezione e per l’integrazione di corsisti con difficoltà della vista o cieche. </w:t>
      </w:r>
    </w:p>
    <w:p w14:paraId="45902897" w14:textId="00BF7BB5" w:rsidR="001A22A3" w:rsidRPr="00802062" w:rsidRDefault="001A22A3" w:rsidP="79CE7850">
      <w:pPr>
        <w:pStyle w:val="Default"/>
        <w:spacing w:after="120" w:line="264" w:lineRule="auto"/>
        <w:rPr>
          <w:rFonts w:ascii="Arial" w:eastAsia="Arial" w:hAnsi="Arial" w:cs="Arial"/>
          <w:sz w:val="22"/>
          <w:szCs w:val="22"/>
          <w:lang w:val="it-IT"/>
        </w:rPr>
      </w:pPr>
      <w:r w:rsidRPr="00802062">
        <w:rPr>
          <w:rFonts w:ascii="Arial" w:eastAsia="Arial" w:hAnsi="Arial" w:cs="Arial"/>
          <w:sz w:val="22"/>
          <w:szCs w:val="22"/>
          <w:lang w:val="it-IT"/>
        </w:rPr>
        <w:t xml:space="preserve">Visto che numerose Università popolari sono state duramente colpite dalla crisi pandemica, ci si chiede come tale progetto possa essere integrato in un contesto amministrativo già penalizzato e quali corsi possano essere </w:t>
      </w:r>
      <w:r w:rsidR="00E419A3" w:rsidRPr="00802062">
        <w:rPr>
          <w:rFonts w:ascii="Arial" w:eastAsia="Arial" w:hAnsi="Arial" w:cs="Arial"/>
          <w:sz w:val="22"/>
          <w:szCs w:val="22"/>
          <w:lang w:val="it-IT"/>
        </w:rPr>
        <w:t>adatti</w:t>
      </w:r>
      <w:r w:rsidRPr="00802062">
        <w:rPr>
          <w:rFonts w:ascii="Arial" w:eastAsia="Arial" w:hAnsi="Arial" w:cs="Arial"/>
          <w:sz w:val="22"/>
          <w:szCs w:val="22"/>
          <w:lang w:val="it-IT"/>
        </w:rPr>
        <w:t xml:space="preserve"> – inizialmente - per un pubblico con difficoltà della vista. </w:t>
      </w:r>
    </w:p>
    <w:p w14:paraId="4671FAE7" w14:textId="2E9828D7" w:rsidR="001A22A3" w:rsidRPr="00802062" w:rsidRDefault="001A22A3" w:rsidP="79CE7850">
      <w:pPr>
        <w:pStyle w:val="Default"/>
        <w:spacing w:after="120" w:line="264" w:lineRule="auto"/>
        <w:rPr>
          <w:rFonts w:ascii="Arial" w:eastAsia="Arial" w:hAnsi="Arial" w:cs="Arial"/>
          <w:sz w:val="22"/>
          <w:szCs w:val="22"/>
          <w:lang w:val="it-IT"/>
        </w:rPr>
      </w:pPr>
      <w:r w:rsidRPr="00802062">
        <w:rPr>
          <w:rFonts w:ascii="Arial" w:eastAsia="Arial" w:hAnsi="Arial" w:cs="Arial"/>
          <w:sz w:val="22"/>
          <w:szCs w:val="22"/>
          <w:lang w:val="it-IT"/>
        </w:rPr>
        <w:t xml:space="preserve">In prima linea si pensa a corsi di lingua: italiano, tedesco, francese o inglese. Sono altresì </w:t>
      </w:r>
      <w:r w:rsidR="00E419A3" w:rsidRPr="00802062">
        <w:rPr>
          <w:rFonts w:ascii="Arial" w:eastAsia="Arial" w:hAnsi="Arial" w:cs="Arial"/>
          <w:sz w:val="22"/>
          <w:szCs w:val="22"/>
          <w:lang w:val="it-IT"/>
        </w:rPr>
        <w:t>ipotizzabili</w:t>
      </w:r>
      <w:r w:rsidRPr="00802062">
        <w:rPr>
          <w:rFonts w:ascii="Arial" w:eastAsia="Arial" w:hAnsi="Arial" w:cs="Arial"/>
          <w:sz w:val="22"/>
          <w:szCs w:val="22"/>
          <w:lang w:val="it-IT"/>
        </w:rPr>
        <w:t xml:space="preserve"> corsi di informatica o altri specifici corsi di formazione. </w:t>
      </w:r>
      <w:r w:rsidR="00E419A3" w:rsidRPr="00802062">
        <w:rPr>
          <w:rFonts w:ascii="Arial" w:eastAsia="Arial" w:hAnsi="Arial" w:cs="Arial"/>
          <w:sz w:val="22"/>
          <w:szCs w:val="22"/>
          <w:lang w:val="it-IT"/>
        </w:rPr>
        <w:t>Questi tipi di</w:t>
      </w:r>
      <w:r w:rsidRPr="00802062">
        <w:rPr>
          <w:rFonts w:ascii="Arial" w:eastAsia="Arial" w:hAnsi="Arial" w:cs="Arial"/>
          <w:sz w:val="22"/>
          <w:szCs w:val="22"/>
          <w:lang w:val="it-IT"/>
        </w:rPr>
        <w:t xml:space="preserve"> corsi</w:t>
      </w:r>
      <w:r w:rsidR="00E419A3" w:rsidRPr="00802062">
        <w:rPr>
          <w:rFonts w:ascii="Arial" w:eastAsia="Arial" w:hAnsi="Arial" w:cs="Arial"/>
          <w:sz w:val="22"/>
          <w:szCs w:val="22"/>
          <w:lang w:val="it-IT"/>
        </w:rPr>
        <w:t xml:space="preserve"> </w:t>
      </w:r>
      <w:r w:rsidRPr="00802062">
        <w:rPr>
          <w:rFonts w:ascii="Arial" w:eastAsia="Arial" w:hAnsi="Arial" w:cs="Arial"/>
          <w:sz w:val="22"/>
          <w:szCs w:val="22"/>
          <w:lang w:val="it-IT"/>
        </w:rPr>
        <w:t xml:space="preserve">– </w:t>
      </w:r>
      <w:r w:rsidR="00E419A3" w:rsidRPr="00802062">
        <w:rPr>
          <w:rFonts w:ascii="Arial" w:eastAsia="Arial" w:hAnsi="Arial" w:cs="Arial"/>
          <w:sz w:val="22"/>
          <w:szCs w:val="22"/>
          <w:lang w:val="it-IT"/>
        </w:rPr>
        <w:t>ovvero</w:t>
      </w:r>
      <w:r w:rsidRPr="00802062">
        <w:rPr>
          <w:rFonts w:ascii="Arial" w:eastAsia="Arial" w:hAnsi="Arial" w:cs="Arial"/>
          <w:sz w:val="22"/>
          <w:szCs w:val="22"/>
          <w:lang w:val="it-IT"/>
        </w:rPr>
        <w:t xml:space="preserve"> di formazione continua -</w:t>
      </w:r>
      <w:r w:rsidR="00E419A3" w:rsidRPr="00802062">
        <w:rPr>
          <w:rFonts w:ascii="Arial" w:eastAsia="Arial" w:hAnsi="Arial" w:cs="Arial"/>
          <w:sz w:val="22"/>
          <w:szCs w:val="22"/>
          <w:lang w:val="it-IT"/>
        </w:rPr>
        <w:t xml:space="preserve"> </w:t>
      </w:r>
      <w:r w:rsidRPr="00802062">
        <w:rPr>
          <w:rFonts w:ascii="Arial" w:eastAsia="Arial" w:hAnsi="Arial" w:cs="Arial"/>
          <w:sz w:val="22"/>
          <w:szCs w:val="22"/>
          <w:lang w:val="it-IT"/>
        </w:rPr>
        <w:t xml:space="preserve">avrebbero indubbiamente effetti positivi per le persone ipovedenti sia nella loro attività professionale, sia per quella sociale e personale. </w:t>
      </w:r>
    </w:p>
    <w:p w14:paraId="1DB345CA" w14:textId="77907B82" w:rsidR="001A22A3" w:rsidRPr="00802062" w:rsidRDefault="001A22A3" w:rsidP="79CE7850">
      <w:pPr>
        <w:pStyle w:val="Default"/>
        <w:spacing w:after="120" w:line="264" w:lineRule="auto"/>
        <w:rPr>
          <w:rFonts w:ascii="Arial" w:eastAsia="Arial" w:hAnsi="Arial" w:cs="Arial"/>
          <w:sz w:val="22"/>
          <w:szCs w:val="22"/>
          <w:lang w:val="it-IT"/>
        </w:rPr>
      </w:pPr>
      <w:r w:rsidRPr="00802062">
        <w:rPr>
          <w:rFonts w:ascii="Arial" w:eastAsia="Arial" w:hAnsi="Arial" w:cs="Arial"/>
          <w:sz w:val="22"/>
          <w:szCs w:val="22"/>
          <w:lang w:val="it-IT"/>
        </w:rPr>
        <w:t xml:space="preserve">Il progetto sarà strutturato in diverse fasi. </w:t>
      </w:r>
      <w:r w:rsidRPr="00802062">
        <w:rPr>
          <w:rFonts w:ascii="Arial" w:eastAsia="Arial" w:hAnsi="Arial" w:cs="Arial"/>
          <w:sz w:val="22"/>
          <w:szCs w:val="22"/>
        </w:rPr>
        <w:t xml:space="preserve">Alla fase preliminare </w:t>
      </w:r>
      <w:r w:rsidR="00E419A3" w:rsidRPr="00802062">
        <w:rPr>
          <w:rFonts w:ascii="Arial" w:eastAsia="Arial" w:hAnsi="Arial" w:cs="Arial"/>
          <w:sz w:val="22"/>
          <w:szCs w:val="22"/>
        </w:rPr>
        <w:t>di</w:t>
      </w:r>
      <w:r w:rsidRPr="00802062">
        <w:rPr>
          <w:rFonts w:ascii="Arial" w:eastAsia="Arial" w:hAnsi="Arial" w:cs="Arial"/>
          <w:sz w:val="22"/>
          <w:szCs w:val="22"/>
        </w:rPr>
        <w:t xml:space="preserve"> accertament</w:t>
      </w:r>
      <w:r w:rsidR="00E419A3" w:rsidRPr="00802062">
        <w:rPr>
          <w:rFonts w:ascii="Arial" w:eastAsia="Arial" w:hAnsi="Arial" w:cs="Arial"/>
          <w:sz w:val="22"/>
          <w:szCs w:val="22"/>
        </w:rPr>
        <w:t>o</w:t>
      </w:r>
      <w:r w:rsidRPr="00802062">
        <w:rPr>
          <w:rFonts w:ascii="Arial" w:eastAsia="Arial" w:hAnsi="Arial" w:cs="Arial"/>
          <w:sz w:val="22"/>
          <w:szCs w:val="22"/>
        </w:rPr>
        <w:t xml:space="preserve"> seguirà quella </w:t>
      </w:r>
      <w:r w:rsidR="00E419A3" w:rsidRPr="00802062">
        <w:rPr>
          <w:rFonts w:ascii="Arial" w:eastAsia="Arial" w:hAnsi="Arial" w:cs="Arial"/>
          <w:sz w:val="22"/>
          <w:szCs w:val="22"/>
        </w:rPr>
        <w:t>di</w:t>
      </w:r>
      <w:r w:rsidRPr="00802062">
        <w:rPr>
          <w:rFonts w:ascii="Arial" w:eastAsia="Arial" w:hAnsi="Arial" w:cs="Arial"/>
          <w:sz w:val="22"/>
          <w:szCs w:val="22"/>
        </w:rPr>
        <w:t xml:space="preserve"> sensibilizzazione del personale che opera nelle Università popolari che partecipano al progetto. Il personale deve avere l’occasione di interloquire direttamente con persone ipovedenti – o cieche </w:t>
      </w:r>
      <w:r w:rsidR="00E419A3" w:rsidRPr="00802062">
        <w:rPr>
          <w:rFonts w:ascii="Arial" w:eastAsia="Arial" w:hAnsi="Arial" w:cs="Arial"/>
          <w:sz w:val="22"/>
          <w:szCs w:val="22"/>
        </w:rPr>
        <w:t>-</w:t>
      </w:r>
      <w:r w:rsidRPr="00802062">
        <w:rPr>
          <w:rFonts w:ascii="Arial" w:eastAsia="Arial" w:hAnsi="Arial" w:cs="Arial"/>
          <w:sz w:val="22"/>
          <w:szCs w:val="22"/>
          <w:lang w:val="it-IT"/>
        </w:rPr>
        <w:t xml:space="preserve">, di conoscere i diversi strumenti d’ausilio da questi utilizzati e di poter sperimentare sulla propria pelle cosa vuol dire avere difficoltà della vista. La terza fase, poi, consiste nel formare le diverse amministrazioni affinché le istituzioni in cui esse operano rimuovano le barriere d’accesso, a cominciare dalla rispettiva homepage. Responsabili dei corsi e formatori devono essere parimenti formati affinché siano in grado di strutturare corsi e relativi materiali senza barriere per utenti ipovedenti. Infine, nel semestre d’autunno 2022 avranno luogo i primi corsi pilota. Dopo una prima valutazione si pensa di estendere l’offerta ad altre scuole. </w:t>
      </w:r>
    </w:p>
    <w:p w14:paraId="0237C3FE" w14:textId="26829869" w:rsidR="001A22A3" w:rsidRPr="00802062" w:rsidRDefault="001A22A3" w:rsidP="79CE7850">
      <w:pPr>
        <w:spacing w:after="120" w:line="264" w:lineRule="auto"/>
        <w:rPr>
          <w:rFonts w:ascii="Arial" w:eastAsia="Arial" w:hAnsi="Arial" w:cs="Arial"/>
          <w:lang w:val="it-IT"/>
        </w:rPr>
      </w:pPr>
      <w:r w:rsidRPr="00802062">
        <w:rPr>
          <w:rFonts w:ascii="Arial" w:eastAsia="Arial" w:hAnsi="Arial" w:cs="Arial"/>
          <w:lang w:val="it-IT"/>
        </w:rPr>
        <w:lastRenderedPageBreak/>
        <w:t xml:space="preserve">L’Associazione e le rispettive Università popolari ad essa appartenenti sono liete della stretta collaborazione con </w:t>
      </w:r>
      <w:proofErr w:type="spellStart"/>
      <w:r w:rsidRPr="00802062">
        <w:rPr>
          <w:rFonts w:ascii="Arial" w:eastAsia="Arial" w:hAnsi="Arial" w:cs="Arial"/>
          <w:lang w:val="it-IT"/>
        </w:rPr>
        <w:t>Travail</w:t>
      </w:r>
      <w:proofErr w:type="spellEnd"/>
      <w:r w:rsidRPr="00802062">
        <w:rPr>
          <w:rFonts w:ascii="Arial" w:eastAsia="Arial" w:hAnsi="Arial" w:cs="Arial"/>
          <w:lang w:val="it-IT"/>
        </w:rPr>
        <w:t xml:space="preserve"> Suisse </w:t>
      </w:r>
      <w:proofErr w:type="spellStart"/>
      <w:r w:rsidRPr="00802062">
        <w:rPr>
          <w:rFonts w:ascii="Arial" w:eastAsia="Arial" w:hAnsi="Arial" w:cs="Arial"/>
          <w:lang w:val="it-IT"/>
        </w:rPr>
        <w:t>Formation</w:t>
      </w:r>
      <w:proofErr w:type="spellEnd"/>
      <w:r w:rsidRPr="00802062">
        <w:rPr>
          <w:rFonts w:ascii="Arial" w:eastAsia="Arial" w:hAnsi="Arial" w:cs="Arial"/>
          <w:lang w:val="it-IT"/>
        </w:rPr>
        <w:t xml:space="preserve"> e con le diverse organizzazioni di riferimento delle persone con difficoltà della vista o cieche </w:t>
      </w:r>
      <w:r w:rsidR="00E419A3" w:rsidRPr="00802062">
        <w:rPr>
          <w:rFonts w:ascii="Arial" w:eastAsia="Arial" w:hAnsi="Arial" w:cs="Arial"/>
          <w:lang w:val="it-IT"/>
        </w:rPr>
        <w:t>n</w:t>
      </w:r>
      <w:r w:rsidRPr="00802062">
        <w:rPr>
          <w:rFonts w:ascii="Arial" w:eastAsia="Arial" w:hAnsi="Arial" w:cs="Arial"/>
          <w:lang w:val="it-IT"/>
        </w:rPr>
        <w:t xml:space="preserve">elle diverse regioni linguistiche. </w:t>
      </w:r>
    </w:p>
    <w:p w14:paraId="3066A1A5" w14:textId="77777777" w:rsidR="001A22A3" w:rsidRPr="00802062" w:rsidRDefault="001A22A3" w:rsidP="79CE7850">
      <w:pPr>
        <w:spacing w:after="120" w:line="264" w:lineRule="auto"/>
        <w:rPr>
          <w:rFonts w:ascii="Arial" w:eastAsia="Arial" w:hAnsi="Arial" w:cs="Arial"/>
          <w:lang w:val="it-IT"/>
        </w:rPr>
      </w:pPr>
      <w:r w:rsidRPr="00802062">
        <w:rPr>
          <w:rFonts w:ascii="Arial" w:eastAsia="Arial" w:hAnsi="Arial" w:cs="Arial"/>
          <w:lang w:val="it-IT"/>
        </w:rPr>
        <w:t>Il progetto viene supportato dalla Segreteria di Stato per la formazione, la ricerca e l’innovazione SEFRI.</w:t>
      </w:r>
    </w:p>
    <w:p w14:paraId="61F60EC2" w14:textId="35B8597E" w:rsidR="001A22A3" w:rsidRPr="00802062" w:rsidRDefault="4BCAEAA1" w:rsidP="00802062">
      <w:pPr>
        <w:pStyle w:val="StandardWeb"/>
        <w:spacing w:before="0" w:beforeAutospacing="0" w:after="120" w:afterAutospacing="0" w:line="264" w:lineRule="auto"/>
        <w:rPr>
          <w:rFonts w:ascii="Arial" w:eastAsia="Arial" w:hAnsi="Arial" w:cs="Arial"/>
          <w:sz w:val="22"/>
          <w:szCs w:val="22"/>
          <w:lang w:val="de-DE"/>
        </w:rPr>
      </w:pPr>
      <w:r w:rsidRPr="00802062">
        <w:rPr>
          <w:rFonts w:ascii="Arial" w:eastAsia="Arial" w:hAnsi="Arial" w:cs="Arial"/>
          <w:color w:val="232323"/>
          <w:sz w:val="22"/>
          <w:szCs w:val="22"/>
          <w:lang w:val="de-DE"/>
        </w:rPr>
        <w:t xml:space="preserve">Noemie Maibach, </w:t>
      </w:r>
      <w:r w:rsidR="001A22A3" w:rsidRPr="00802062">
        <w:rPr>
          <w:rFonts w:ascii="Arial" w:eastAsia="Arial" w:hAnsi="Arial" w:cs="Arial"/>
          <w:color w:val="232323"/>
          <w:sz w:val="22"/>
          <w:szCs w:val="22"/>
          <w:lang w:val="de-DE"/>
        </w:rPr>
        <w:t>B</w:t>
      </w:r>
      <w:r w:rsidR="00802062">
        <w:rPr>
          <w:rFonts w:ascii="Arial" w:eastAsia="Arial" w:hAnsi="Arial" w:cs="Arial"/>
          <w:color w:val="232323"/>
          <w:sz w:val="22"/>
          <w:szCs w:val="22"/>
          <w:lang w:val="de-DE"/>
        </w:rPr>
        <w:t>ä</w:t>
      </w:r>
      <w:r w:rsidR="001A22A3" w:rsidRPr="00802062">
        <w:rPr>
          <w:rFonts w:ascii="Arial" w:eastAsia="Arial" w:hAnsi="Arial" w:cs="Arial"/>
          <w:color w:val="232323"/>
          <w:sz w:val="22"/>
          <w:szCs w:val="22"/>
          <w:lang w:val="de-DE"/>
        </w:rPr>
        <w:t>rengasse 22 – CH 8001 Z</w:t>
      </w:r>
      <w:r w:rsidR="00802062">
        <w:rPr>
          <w:rFonts w:ascii="Arial" w:eastAsia="Arial" w:hAnsi="Arial" w:cs="Arial"/>
          <w:color w:val="232323"/>
          <w:sz w:val="22"/>
          <w:szCs w:val="22"/>
          <w:lang w:val="de-DE"/>
        </w:rPr>
        <w:t>ü</w:t>
      </w:r>
      <w:r w:rsidR="001A22A3" w:rsidRPr="00802062">
        <w:rPr>
          <w:rFonts w:ascii="Arial" w:eastAsia="Arial" w:hAnsi="Arial" w:cs="Arial"/>
          <w:color w:val="232323"/>
          <w:sz w:val="22"/>
          <w:szCs w:val="22"/>
          <w:lang w:val="de-DE"/>
        </w:rPr>
        <w:t xml:space="preserve">rich - +41 44 211 97 71 - </w:t>
      </w:r>
      <w:r w:rsidR="001A22A3" w:rsidRPr="00802062">
        <w:rPr>
          <w:rFonts w:ascii="Arial" w:eastAsia="Arial" w:hAnsi="Arial" w:cs="Arial"/>
          <w:color w:val="0000FF"/>
          <w:sz w:val="22"/>
          <w:szCs w:val="22"/>
          <w:lang w:val="de-DE"/>
        </w:rPr>
        <w:t xml:space="preserve">office@up-vhs.ch </w:t>
      </w:r>
      <w:r w:rsidR="001A22A3" w:rsidRPr="00802062">
        <w:rPr>
          <w:rFonts w:ascii="Arial" w:eastAsia="Arial" w:hAnsi="Arial" w:cs="Arial"/>
          <w:color w:val="232323"/>
          <w:sz w:val="22"/>
          <w:szCs w:val="22"/>
          <w:lang w:val="de-DE"/>
        </w:rPr>
        <w:t xml:space="preserve">www.up-vhs.ch </w:t>
      </w:r>
    </w:p>
    <w:sectPr w:rsidR="001A22A3" w:rsidRPr="00802062">
      <w:pgSz w:w="11906" w:h="16838"/>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E43E98"/>
    <w:multiLevelType w:val="hybridMultilevel"/>
    <w:tmpl w:val="FAEE33B0"/>
    <w:lvl w:ilvl="0" w:tplc="5CE8870C">
      <w:start w:val="1"/>
      <w:numFmt w:val="bullet"/>
      <w:lvlText w:val=""/>
      <w:lvlJc w:val="left"/>
      <w:pPr>
        <w:ind w:left="360" w:hanging="360"/>
      </w:pPr>
      <w:rPr>
        <w:rFonts w:ascii="Symbol" w:hAnsi="Symbol" w:hint="default"/>
      </w:rPr>
    </w:lvl>
    <w:lvl w:ilvl="1" w:tplc="4FEC622C">
      <w:start w:val="1"/>
      <w:numFmt w:val="bullet"/>
      <w:lvlText w:val="o"/>
      <w:lvlJc w:val="left"/>
      <w:pPr>
        <w:ind w:left="1080" w:hanging="360"/>
      </w:pPr>
      <w:rPr>
        <w:rFonts w:ascii="Courier New" w:hAnsi="Courier New" w:hint="default"/>
      </w:rPr>
    </w:lvl>
    <w:lvl w:ilvl="2" w:tplc="9E387478">
      <w:start w:val="1"/>
      <w:numFmt w:val="bullet"/>
      <w:lvlText w:val=""/>
      <w:lvlJc w:val="left"/>
      <w:pPr>
        <w:ind w:left="1800" w:hanging="360"/>
      </w:pPr>
      <w:rPr>
        <w:rFonts w:ascii="Wingdings" w:hAnsi="Wingdings" w:hint="default"/>
      </w:rPr>
    </w:lvl>
    <w:lvl w:ilvl="3" w:tplc="A8A42740">
      <w:start w:val="1"/>
      <w:numFmt w:val="bullet"/>
      <w:lvlText w:val=""/>
      <w:lvlJc w:val="left"/>
      <w:pPr>
        <w:ind w:left="2520" w:hanging="360"/>
      </w:pPr>
      <w:rPr>
        <w:rFonts w:ascii="Symbol" w:hAnsi="Symbol" w:hint="default"/>
      </w:rPr>
    </w:lvl>
    <w:lvl w:ilvl="4" w:tplc="48903424">
      <w:start w:val="1"/>
      <w:numFmt w:val="bullet"/>
      <w:lvlText w:val="o"/>
      <w:lvlJc w:val="left"/>
      <w:pPr>
        <w:ind w:left="3240" w:hanging="360"/>
      </w:pPr>
      <w:rPr>
        <w:rFonts w:ascii="Courier New" w:hAnsi="Courier New" w:hint="default"/>
      </w:rPr>
    </w:lvl>
    <w:lvl w:ilvl="5" w:tplc="994A2356">
      <w:start w:val="1"/>
      <w:numFmt w:val="bullet"/>
      <w:lvlText w:val=""/>
      <w:lvlJc w:val="left"/>
      <w:pPr>
        <w:ind w:left="3960" w:hanging="360"/>
      </w:pPr>
      <w:rPr>
        <w:rFonts w:ascii="Wingdings" w:hAnsi="Wingdings" w:hint="default"/>
      </w:rPr>
    </w:lvl>
    <w:lvl w:ilvl="6" w:tplc="FF9E1DE6">
      <w:start w:val="1"/>
      <w:numFmt w:val="bullet"/>
      <w:lvlText w:val=""/>
      <w:lvlJc w:val="left"/>
      <w:pPr>
        <w:ind w:left="4680" w:hanging="360"/>
      </w:pPr>
      <w:rPr>
        <w:rFonts w:ascii="Symbol" w:hAnsi="Symbol" w:hint="default"/>
      </w:rPr>
    </w:lvl>
    <w:lvl w:ilvl="7" w:tplc="6D14F0F4">
      <w:start w:val="1"/>
      <w:numFmt w:val="bullet"/>
      <w:lvlText w:val="o"/>
      <w:lvlJc w:val="left"/>
      <w:pPr>
        <w:ind w:left="5400" w:hanging="360"/>
      </w:pPr>
      <w:rPr>
        <w:rFonts w:ascii="Courier New" w:hAnsi="Courier New" w:hint="default"/>
      </w:rPr>
    </w:lvl>
    <w:lvl w:ilvl="8" w:tplc="6DC20E04">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379E6D"/>
    <w:rsid w:val="00136DC0"/>
    <w:rsid w:val="001A22A3"/>
    <w:rsid w:val="001ACBB0"/>
    <w:rsid w:val="001E6B0C"/>
    <w:rsid w:val="00285B48"/>
    <w:rsid w:val="00347B10"/>
    <w:rsid w:val="003A7E23"/>
    <w:rsid w:val="00496999"/>
    <w:rsid w:val="004B2331"/>
    <w:rsid w:val="004D68D9"/>
    <w:rsid w:val="005C30E0"/>
    <w:rsid w:val="0066361E"/>
    <w:rsid w:val="006A6A32"/>
    <w:rsid w:val="006A76A3"/>
    <w:rsid w:val="00717493"/>
    <w:rsid w:val="00802062"/>
    <w:rsid w:val="00951907"/>
    <w:rsid w:val="00A107E7"/>
    <w:rsid w:val="00A66FA2"/>
    <w:rsid w:val="00A90E65"/>
    <w:rsid w:val="00AB32C2"/>
    <w:rsid w:val="00AD63E5"/>
    <w:rsid w:val="00B14AB6"/>
    <w:rsid w:val="00B3090F"/>
    <w:rsid w:val="00DB0A61"/>
    <w:rsid w:val="00E14C8B"/>
    <w:rsid w:val="00E419A3"/>
    <w:rsid w:val="00E87B9F"/>
    <w:rsid w:val="00F3370A"/>
    <w:rsid w:val="01071E7D"/>
    <w:rsid w:val="01C43A07"/>
    <w:rsid w:val="0219FE1A"/>
    <w:rsid w:val="0287011B"/>
    <w:rsid w:val="02BCBF8E"/>
    <w:rsid w:val="02BF3F87"/>
    <w:rsid w:val="03F63D82"/>
    <w:rsid w:val="0448A7F3"/>
    <w:rsid w:val="05446716"/>
    <w:rsid w:val="0612F409"/>
    <w:rsid w:val="06E50457"/>
    <w:rsid w:val="06ED6F3D"/>
    <w:rsid w:val="07323519"/>
    <w:rsid w:val="0798652F"/>
    <w:rsid w:val="08800B6A"/>
    <w:rsid w:val="09B5132D"/>
    <w:rsid w:val="09D813CC"/>
    <w:rsid w:val="0ACCA00D"/>
    <w:rsid w:val="0D537C8D"/>
    <w:rsid w:val="0E8C4E2D"/>
    <w:rsid w:val="0E943BB3"/>
    <w:rsid w:val="0EE77018"/>
    <w:rsid w:val="0F0C5264"/>
    <w:rsid w:val="0FC98285"/>
    <w:rsid w:val="112E7835"/>
    <w:rsid w:val="113BE191"/>
    <w:rsid w:val="11F1D4B0"/>
    <w:rsid w:val="11F61770"/>
    <w:rsid w:val="12C1002E"/>
    <w:rsid w:val="12EC2F0E"/>
    <w:rsid w:val="15BCCF26"/>
    <w:rsid w:val="16D2CBB0"/>
    <w:rsid w:val="16E13676"/>
    <w:rsid w:val="17AF34C8"/>
    <w:rsid w:val="1826D511"/>
    <w:rsid w:val="1ADF3E2F"/>
    <w:rsid w:val="1B7E48CD"/>
    <w:rsid w:val="1C4B7A30"/>
    <w:rsid w:val="1CB19EC0"/>
    <w:rsid w:val="1CF201CE"/>
    <w:rsid w:val="1DDA5E79"/>
    <w:rsid w:val="1E15BE14"/>
    <w:rsid w:val="1E4D6F21"/>
    <w:rsid w:val="1F0CA0BA"/>
    <w:rsid w:val="1F9D0C9D"/>
    <w:rsid w:val="20A9F7ED"/>
    <w:rsid w:val="210DA1FF"/>
    <w:rsid w:val="21850FE3"/>
    <w:rsid w:val="22B7CB45"/>
    <w:rsid w:val="2320E044"/>
    <w:rsid w:val="236D792F"/>
    <w:rsid w:val="23C7A704"/>
    <w:rsid w:val="26FF47C6"/>
    <w:rsid w:val="28B509D2"/>
    <w:rsid w:val="2A54677A"/>
    <w:rsid w:val="2AFC2833"/>
    <w:rsid w:val="2D0B8A89"/>
    <w:rsid w:val="2D3293BE"/>
    <w:rsid w:val="2DA73C95"/>
    <w:rsid w:val="31EBC8A7"/>
    <w:rsid w:val="32F4971A"/>
    <w:rsid w:val="35BA3C00"/>
    <w:rsid w:val="35E821A3"/>
    <w:rsid w:val="37992143"/>
    <w:rsid w:val="385CC22F"/>
    <w:rsid w:val="39DDB22F"/>
    <w:rsid w:val="3CDD68F4"/>
    <w:rsid w:val="3EC02A99"/>
    <w:rsid w:val="3F94327B"/>
    <w:rsid w:val="4061EEDA"/>
    <w:rsid w:val="44658DE2"/>
    <w:rsid w:val="46513132"/>
    <w:rsid w:val="48576E20"/>
    <w:rsid w:val="4A85C91B"/>
    <w:rsid w:val="4B8AC6E5"/>
    <w:rsid w:val="4BCAEAA1"/>
    <w:rsid w:val="4C65617B"/>
    <w:rsid w:val="4CC154F0"/>
    <w:rsid w:val="4D163FD5"/>
    <w:rsid w:val="5091A896"/>
    <w:rsid w:val="532FB43A"/>
    <w:rsid w:val="534C9555"/>
    <w:rsid w:val="535B474B"/>
    <w:rsid w:val="53F2EBAD"/>
    <w:rsid w:val="554AB3BD"/>
    <w:rsid w:val="565419F9"/>
    <w:rsid w:val="5753B3DE"/>
    <w:rsid w:val="58F8C771"/>
    <w:rsid w:val="59A6E344"/>
    <w:rsid w:val="5A1673CB"/>
    <w:rsid w:val="5A379E6D"/>
    <w:rsid w:val="5A7ED6C2"/>
    <w:rsid w:val="5B8FAFD8"/>
    <w:rsid w:val="5D7E8058"/>
    <w:rsid w:val="5EE750AA"/>
    <w:rsid w:val="5F50415E"/>
    <w:rsid w:val="610E207A"/>
    <w:rsid w:val="611811D6"/>
    <w:rsid w:val="621FEB39"/>
    <w:rsid w:val="626029B5"/>
    <w:rsid w:val="62E3E2D6"/>
    <w:rsid w:val="643673C9"/>
    <w:rsid w:val="66062D0B"/>
    <w:rsid w:val="68550A83"/>
    <w:rsid w:val="69B9DFE0"/>
    <w:rsid w:val="69F0DAE4"/>
    <w:rsid w:val="6A675C00"/>
    <w:rsid w:val="6AB8ACBA"/>
    <w:rsid w:val="6B090E21"/>
    <w:rsid w:val="6B8CAB45"/>
    <w:rsid w:val="6BEDE39E"/>
    <w:rsid w:val="6D213A73"/>
    <w:rsid w:val="6E774FD4"/>
    <w:rsid w:val="6FBCEE6F"/>
    <w:rsid w:val="7056E834"/>
    <w:rsid w:val="71BEC555"/>
    <w:rsid w:val="73A48A25"/>
    <w:rsid w:val="745D859F"/>
    <w:rsid w:val="74D37EA7"/>
    <w:rsid w:val="753B7B11"/>
    <w:rsid w:val="7630216A"/>
    <w:rsid w:val="77901657"/>
    <w:rsid w:val="783901F8"/>
    <w:rsid w:val="78B117B9"/>
    <w:rsid w:val="79CE7850"/>
    <w:rsid w:val="7AAE8EBC"/>
    <w:rsid w:val="7B5E89B0"/>
    <w:rsid w:val="7BF364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4BB5"/>
  <w15:chartTrackingRefBased/>
  <w15:docId w15:val="{CB08335F-2113-429E-B507-55D099CC3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87B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87B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sid w:val="00E87B9F"/>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87B9F"/>
    <w:rPr>
      <w:rFonts w:asciiTheme="majorHAnsi" w:eastAsiaTheme="majorEastAsia" w:hAnsiTheme="majorHAnsi" w:cstheme="majorBidi"/>
      <w:color w:val="2F5496" w:themeColor="accent1" w:themeShade="BF"/>
      <w:sz w:val="26"/>
      <w:szCs w:val="26"/>
    </w:rPr>
  </w:style>
  <w:style w:type="paragraph" w:styleId="Sprechblasentext">
    <w:name w:val="Balloon Text"/>
    <w:basedOn w:val="Standard"/>
    <w:link w:val="SprechblasentextZchn"/>
    <w:uiPriority w:val="99"/>
    <w:semiHidden/>
    <w:unhideWhenUsed/>
    <w:rsid w:val="00E87B9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7B9F"/>
    <w:rPr>
      <w:rFonts w:ascii="Segoe UI" w:hAnsi="Segoe UI" w:cs="Segoe UI"/>
      <w:sz w:val="18"/>
      <w:szCs w:val="18"/>
    </w:rPr>
  </w:style>
  <w:style w:type="character" w:styleId="NichtaufgelsteErwhnung">
    <w:name w:val="Unresolved Mention"/>
    <w:basedOn w:val="Absatz-Standardschriftart"/>
    <w:uiPriority w:val="99"/>
    <w:semiHidden/>
    <w:unhideWhenUsed/>
    <w:rsid w:val="00717493"/>
    <w:rPr>
      <w:color w:val="605E5C"/>
      <w:shd w:val="clear" w:color="auto" w:fill="E1DFDD"/>
    </w:rPr>
  </w:style>
  <w:style w:type="character" w:styleId="BesuchterLink">
    <w:name w:val="FollowedHyperlink"/>
    <w:basedOn w:val="Absatz-Standardschriftart"/>
    <w:uiPriority w:val="99"/>
    <w:semiHidden/>
    <w:unhideWhenUsed/>
    <w:rsid w:val="006A6A32"/>
    <w:rPr>
      <w:color w:val="954F72" w:themeColor="followedHyperlink"/>
      <w:u w:val="single"/>
    </w:rPr>
  </w:style>
  <w:style w:type="paragraph" w:customStyle="1" w:styleId="Default">
    <w:name w:val="Default"/>
    <w:rsid w:val="00AD63E5"/>
    <w:pPr>
      <w:autoSpaceDE w:val="0"/>
      <w:autoSpaceDN w:val="0"/>
      <w:adjustRightInd w:val="0"/>
      <w:spacing w:after="0" w:line="240" w:lineRule="auto"/>
    </w:pPr>
    <w:rPr>
      <w:rFonts w:ascii="Calibri" w:hAnsi="Calibri" w:cs="Calibri"/>
      <w:color w:val="000000"/>
      <w:sz w:val="24"/>
      <w:szCs w:val="24"/>
      <w:lang w:val="it-CH"/>
    </w:rPr>
  </w:style>
  <w:style w:type="paragraph" w:styleId="StandardWeb">
    <w:name w:val="Normal (Web)"/>
    <w:basedOn w:val="Standard"/>
    <w:uiPriority w:val="99"/>
    <w:unhideWhenUsed/>
    <w:rsid w:val="001A22A3"/>
    <w:pPr>
      <w:spacing w:before="100" w:beforeAutospacing="1" w:after="100" w:afterAutospacing="1" w:line="240" w:lineRule="auto"/>
    </w:pPr>
    <w:rPr>
      <w:rFonts w:ascii="Times New Roman" w:eastAsia="Times New Roman" w:hAnsi="Times New Roman" w:cs="Times New Roman"/>
      <w:sz w:val="24"/>
      <w:szCs w:val="24"/>
      <w:lang w:val="it-CH"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103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3198</Characters>
  <Application>Microsoft Office Word</Application>
  <DocSecurity>4</DocSecurity>
  <Lines>26</Lines>
  <Paragraphs>7</Paragraphs>
  <ScaleCrop>false</ScaleCrop>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Weber-Gobet</dc:creator>
  <cp:keywords/>
  <dc:description/>
  <cp:lastModifiedBy>Summermatter Rolf</cp:lastModifiedBy>
  <cp:revision>2</cp:revision>
  <dcterms:created xsi:type="dcterms:W3CDTF">2021-06-24T09:40:00Z</dcterms:created>
  <dcterms:modified xsi:type="dcterms:W3CDTF">2021-06-24T09:40:00Z</dcterms:modified>
</cp:coreProperties>
</file>