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A369" w14:textId="753180F8" w:rsidR="00D30518" w:rsidRDefault="00D30518" w:rsidP="00031183">
      <w:pPr>
        <w:spacing w:after="120" w:line="300" w:lineRule="atLeast"/>
        <w:rPr>
          <w:rFonts w:ascii="Arial" w:hAnsi="Arial"/>
          <w:sz w:val="24"/>
          <w:szCs w:val="24"/>
          <w:lang w:val="fr-CH"/>
        </w:rPr>
      </w:pPr>
      <w:bookmarkStart w:id="0" w:name="_Hlk75341701"/>
      <w:r>
        <w:rPr>
          <w:noProof/>
        </w:rPr>
        <w:drawing>
          <wp:inline distT="0" distB="0" distL="0" distR="0" wp14:anchorId="156427A2" wp14:editId="3E511FC8">
            <wp:extent cx="1800225" cy="509653"/>
            <wp:effectExtent l="0" t="0" r="0" b="0"/>
            <wp:docPr id="12666966" name="Grafik 12666966" descr="Logo Travail.Suiss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966" name="Grafik 12666966" descr="Logo Travail.Suisse Formatio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225" cy="509653"/>
                    </a:xfrm>
                    <a:prstGeom prst="rect">
                      <a:avLst/>
                    </a:prstGeom>
                  </pic:spPr>
                </pic:pic>
              </a:graphicData>
            </a:graphic>
          </wp:inline>
        </w:drawing>
      </w:r>
      <w:r w:rsidR="00197099">
        <w:rPr>
          <w:noProof/>
        </w:rPr>
        <w:drawing>
          <wp:inline distT="0" distB="0" distL="0" distR="0" wp14:anchorId="0932D33F" wp14:editId="5C447904">
            <wp:extent cx="3969094" cy="1083232"/>
            <wp:effectExtent l="0" t="0" r="0" b="0"/>
            <wp:docPr id="1696614478" name="Grafik 1696614478" descr="Logo Association des universités populaires sui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14478" name="Grafik 1696614478" descr="Logo Association des universités populaires suisses"/>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69094" cy="1083232"/>
                    </a:xfrm>
                    <a:prstGeom prst="rect">
                      <a:avLst/>
                    </a:prstGeom>
                  </pic:spPr>
                </pic:pic>
              </a:graphicData>
            </a:graphic>
          </wp:inline>
        </w:drawing>
      </w:r>
      <w:r w:rsidR="000F424F">
        <w:rPr>
          <w:noProof/>
        </w:rPr>
        <w:drawing>
          <wp:inline distT="0" distB="0" distL="0" distR="0" wp14:anchorId="31B95ABD" wp14:editId="18894F35">
            <wp:extent cx="2360544" cy="1195025"/>
            <wp:effectExtent l="0" t="0" r="0" b="0"/>
            <wp:docPr id="1075558417" name="Grafik 1075558417" descr="Logo Fédération suisses des aveugles et malvoy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58417" name="Grafik 1075558417" descr="Logo Fédération suisses des aveugles et malvoyant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0544" cy="1195025"/>
                    </a:xfrm>
                    <a:prstGeom prst="rect">
                      <a:avLst/>
                    </a:prstGeom>
                  </pic:spPr>
                </pic:pic>
              </a:graphicData>
            </a:graphic>
          </wp:inline>
        </w:drawing>
      </w:r>
    </w:p>
    <w:p w14:paraId="1DF0D59A" w14:textId="77777777" w:rsidR="00D30518" w:rsidRDefault="00D30518" w:rsidP="00031183">
      <w:pPr>
        <w:spacing w:after="120" w:line="300" w:lineRule="atLeast"/>
        <w:rPr>
          <w:rFonts w:ascii="Arial" w:hAnsi="Arial"/>
          <w:sz w:val="24"/>
          <w:szCs w:val="24"/>
          <w:lang w:val="fr-CH"/>
        </w:rPr>
      </w:pPr>
    </w:p>
    <w:p w14:paraId="7772207E" w14:textId="3393E18A" w:rsidR="00031183" w:rsidRPr="008C26D0" w:rsidRDefault="00261E31" w:rsidP="008C26D0">
      <w:pPr>
        <w:pStyle w:val="berschrift1"/>
        <w:rPr>
          <w:rFonts w:ascii="Arial" w:hAnsi="Arial" w:cs="Arial"/>
          <w:b/>
          <w:bCs/>
          <w:color w:val="auto"/>
          <w:sz w:val="24"/>
          <w:szCs w:val="24"/>
          <w:lang w:val="fr-CH"/>
        </w:rPr>
      </w:pPr>
      <w:r w:rsidRPr="008C26D0">
        <w:rPr>
          <w:rFonts w:ascii="Arial" w:hAnsi="Arial" w:cs="Arial"/>
          <w:b/>
          <w:bCs/>
          <w:color w:val="auto"/>
          <w:sz w:val="24"/>
          <w:szCs w:val="24"/>
          <w:lang w:val="fr-CH"/>
        </w:rPr>
        <w:t>P</w:t>
      </w:r>
      <w:r w:rsidR="00D334C3" w:rsidRPr="008C26D0">
        <w:rPr>
          <w:rFonts w:ascii="Arial" w:hAnsi="Arial" w:cs="Arial"/>
          <w:b/>
          <w:bCs/>
          <w:color w:val="auto"/>
          <w:sz w:val="24"/>
          <w:szCs w:val="24"/>
          <w:lang w:val="fr-CH"/>
        </w:rPr>
        <w:t>anorama</w:t>
      </w:r>
      <w:r w:rsidRPr="008C26D0">
        <w:rPr>
          <w:rFonts w:ascii="Arial" w:hAnsi="Arial" w:cs="Arial"/>
          <w:b/>
          <w:bCs/>
          <w:color w:val="auto"/>
          <w:sz w:val="24"/>
          <w:szCs w:val="24"/>
          <w:lang w:val="fr-CH"/>
        </w:rPr>
        <w:t xml:space="preserve"> de la formation inclusive</w:t>
      </w:r>
      <w:r w:rsidR="00031183" w:rsidRPr="008C26D0">
        <w:rPr>
          <w:rFonts w:ascii="Arial" w:hAnsi="Arial" w:cs="Arial"/>
          <w:b/>
          <w:bCs/>
          <w:color w:val="auto"/>
          <w:sz w:val="24"/>
          <w:szCs w:val="24"/>
          <w:lang w:val="fr-CH"/>
        </w:rPr>
        <w:t xml:space="preserve"> en Suisse </w:t>
      </w:r>
    </w:p>
    <w:p w14:paraId="70556BCB" w14:textId="77777777" w:rsidR="00031183" w:rsidRPr="008C26D0" w:rsidRDefault="00031183" w:rsidP="008C26D0">
      <w:pPr>
        <w:pStyle w:val="berschrift2"/>
        <w:rPr>
          <w:rFonts w:ascii="Arial" w:hAnsi="Arial" w:cs="Arial"/>
          <w:b/>
          <w:bCs/>
          <w:color w:val="auto"/>
          <w:lang w:val="fr-CH"/>
        </w:rPr>
      </w:pPr>
      <w:r w:rsidRPr="008C26D0">
        <w:rPr>
          <w:rFonts w:ascii="Arial" w:hAnsi="Arial" w:cs="Arial"/>
          <w:b/>
          <w:bCs/>
          <w:color w:val="auto"/>
          <w:lang w:val="fr-CH"/>
        </w:rPr>
        <w:t>Améliorer l'accès à la formation continue publique pour les personnes aveugles et malvoyantes</w:t>
      </w:r>
    </w:p>
    <w:p w14:paraId="18154BDA" w14:textId="77777777" w:rsidR="00031183" w:rsidRPr="00261E31" w:rsidRDefault="00031183" w:rsidP="00031183">
      <w:pPr>
        <w:spacing w:after="120" w:line="300" w:lineRule="atLeast"/>
        <w:rPr>
          <w:lang w:val="fr-CH"/>
        </w:rPr>
      </w:pPr>
    </w:p>
    <w:p w14:paraId="040B9C7A" w14:textId="507485F3" w:rsidR="00031183" w:rsidRPr="00261E31" w:rsidRDefault="00031183" w:rsidP="00031183">
      <w:pPr>
        <w:spacing w:after="120" w:line="300" w:lineRule="atLeast"/>
        <w:rPr>
          <w:rFonts w:ascii="Arial" w:hAnsi="Arial" w:cs="Arial"/>
          <w:b/>
          <w:bCs/>
          <w:sz w:val="20"/>
          <w:szCs w:val="20"/>
          <w:lang w:val="fr-CH"/>
        </w:rPr>
      </w:pPr>
      <w:r w:rsidRPr="00261E31">
        <w:rPr>
          <w:rFonts w:ascii="Arial" w:hAnsi="Arial" w:cs="Arial"/>
          <w:b/>
          <w:bCs/>
          <w:sz w:val="20"/>
          <w:szCs w:val="20"/>
          <w:lang w:val="fr-CH"/>
        </w:rPr>
        <w:t xml:space="preserve">Travail.Suisse Formation </w:t>
      </w:r>
      <w:r w:rsidR="00B97D52">
        <w:rPr>
          <w:rFonts w:ascii="Arial" w:hAnsi="Arial" w:cs="Arial"/>
          <w:b/>
          <w:bCs/>
          <w:sz w:val="20"/>
          <w:szCs w:val="20"/>
          <w:lang w:val="fr-CH"/>
        </w:rPr>
        <w:t>(</w:t>
      </w:r>
      <w:r w:rsidRPr="00261E31">
        <w:rPr>
          <w:rFonts w:ascii="Arial" w:hAnsi="Arial" w:cs="Arial"/>
          <w:b/>
          <w:bCs/>
          <w:sz w:val="20"/>
          <w:szCs w:val="20"/>
          <w:lang w:val="fr-CH"/>
        </w:rPr>
        <w:t>TSF</w:t>
      </w:r>
      <w:r w:rsidR="00B97D52">
        <w:rPr>
          <w:rFonts w:ascii="Arial" w:hAnsi="Arial" w:cs="Arial"/>
          <w:b/>
          <w:bCs/>
          <w:sz w:val="20"/>
          <w:szCs w:val="20"/>
          <w:lang w:val="fr-CH"/>
        </w:rPr>
        <w:t>)</w:t>
      </w:r>
      <w:r w:rsidRPr="00261E31">
        <w:rPr>
          <w:rFonts w:ascii="Arial" w:hAnsi="Arial" w:cs="Arial"/>
          <w:b/>
          <w:bCs/>
          <w:sz w:val="20"/>
          <w:szCs w:val="20"/>
          <w:lang w:val="fr-CH"/>
        </w:rPr>
        <w:t>, l'Association des universités populaires</w:t>
      </w:r>
      <w:r w:rsidR="003A2183">
        <w:rPr>
          <w:rFonts w:ascii="Arial" w:hAnsi="Arial" w:cs="Arial"/>
          <w:b/>
          <w:bCs/>
          <w:sz w:val="20"/>
          <w:szCs w:val="20"/>
          <w:lang w:val="fr-CH"/>
        </w:rPr>
        <w:t xml:space="preserve"> suisses (AUPS)</w:t>
      </w:r>
      <w:r w:rsidRPr="00261E31">
        <w:rPr>
          <w:rFonts w:ascii="Arial" w:hAnsi="Arial" w:cs="Arial"/>
          <w:b/>
          <w:bCs/>
          <w:sz w:val="20"/>
          <w:szCs w:val="20"/>
          <w:lang w:val="fr-CH"/>
        </w:rPr>
        <w:t xml:space="preserve"> et l</w:t>
      </w:r>
      <w:r w:rsidR="00B15024">
        <w:rPr>
          <w:rFonts w:ascii="Arial" w:hAnsi="Arial" w:cs="Arial"/>
          <w:b/>
          <w:bCs/>
          <w:sz w:val="20"/>
          <w:szCs w:val="20"/>
          <w:lang w:val="fr-CH"/>
        </w:rPr>
        <w:t>a Fédération</w:t>
      </w:r>
      <w:r w:rsidRPr="00261E31">
        <w:rPr>
          <w:rFonts w:ascii="Arial" w:hAnsi="Arial" w:cs="Arial"/>
          <w:b/>
          <w:bCs/>
          <w:sz w:val="20"/>
          <w:szCs w:val="20"/>
          <w:lang w:val="fr-CH"/>
        </w:rPr>
        <w:t xml:space="preserve"> suisse des aveugles et malvoyants </w:t>
      </w:r>
      <w:r w:rsidR="00B15024">
        <w:rPr>
          <w:rFonts w:ascii="Arial" w:hAnsi="Arial" w:cs="Arial"/>
          <w:b/>
          <w:bCs/>
          <w:sz w:val="20"/>
          <w:szCs w:val="20"/>
          <w:lang w:val="fr-CH"/>
        </w:rPr>
        <w:t>(FSA)</w:t>
      </w:r>
      <w:r w:rsidRPr="00261E31">
        <w:rPr>
          <w:rFonts w:ascii="Arial" w:hAnsi="Arial" w:cs="Arial"/>
          <w:b/>
          <w:bCs/>
          <w:sz w:val="20"/>
          <w:szCs w:val="20"/>
          <w:lang w:val="fr-CH"/>
        </w:rPr>
        <w:t xml:space="preserve"> veulent rendre la formation continue plus inclusive. À cette fin, ils ont </w:t>
      </w:r>
      <w:r w:rsidR="00074F48">
        <w:rPr>
          <w:rFonts w:ascii="Arial" w:hAnsi="Arial" w:cs="Arial"/>
          <w:b/>
          <w:bCs/>
          <w:sz w:val="20"/>
          <w:szCs w:val="20"/>
          <w:lang w:val="fr-CH"/>
        </w:rPr>
        <w:t>démarré</w:t>
      </w:r>
      <w:r w:rsidRPr="00261E31">
        <w:rPr>
          <w:rFonts w:ascii="Arial" w:hAnsi="Arial" w:cs="Arial"/>
          <w:b/>
          <w:bCs/>
          <w:sz w:val="20"/>
          <w:szCs w:val="20"/>
          <w:lang w:val="fr-CH"/>
        </w:rPr>
        <w:t xml:space="preserve"> un projet </w:t>
      </w:r>
      <w:r w:rsidR="00074F48">
        <w:rPr>
          <w:rFonts w:ascii="Arial" w:hAnsi="Arial" w:cs="Arial"/>
          <w:b/>
          <w:bCs/>
          <w:sz w:val="20"/>
          <w:szCs w:val="20"/>
          <w:lang w:val="fr-CH"/>
        </w:rPr>
        <w:t>d’une durée de</w:t>
      </w:r>
      <w:r w:rsidRPr="00261E31">
        <w:rPr>
          <w:rFonts w:ascii="Arial" w:hAnsi="Arial" w:cs="Arial"/>
          <w:b/>
          <w:bCs/>
          <w:sz w:val="20"/>
          <w:szCs w:val="20"/>
          <w:lang w:val="fr-CH"/>
        </w:rPr>
        <w:t xml:space="preserve"> quatre ans. Une "liste de critères pour l'amélioration de l'accès à la formation continue publique pour les personnes aveugles et malvoyantes" a été élaborée et sert de base. </w:t>
      </w:r>
      <w:r w:rsidR="00A90740">
        <w:rPr>
          <w:rFonts w:ascii="Arial" w:hAnsi="Arial" w:cs="Arial"/>
          <w:b/>
          <w:bCs/>
          <w:sz w:val="20"/>
          <w:szCs w:val="20"/>
          <w:lang w:val="fr-CH"/>
        </w:rPr>
        <w:t>C</w:t>
      </w:r>
      <w:r w:rsidRPr="00261E31">
        <w:rPr>
          <w:rFonts w:ascii="Arial" w:hAnsi="Arial" w:cs="Arial"/>
          <w:b/>
          <w:bCs/>
          <w:sz w:val="20"/>
          <w:szCs w:val="20"/>
          <w:lang w:val="fr-CH"/>
        </w:rPr>
        <w:t xml:space="preserve">ette liste de critères </w:t>
      </w:r>
      <w:r w:rsidR="00AC086D" w:rsidRPr="00261E31">
        <w:rPr>
          <w:rFonts w:ascii="Arial" w:hAnsi="Arial" w:cs="Arial"/>
          <w:b/>
          <w:bCs/>
          <w:sz w:val="20"/>
          <w:szCs w:val="20"/>
          <w:lang w:val="fr-CH"/>
        </w:rPr>
        <w:t xml:space="preserve">va </w:t>
      </w:r>
      <w:r w:rsidRPr="00261E31">
        <w:rPr>
          <w:rFonts w:ascii="Arial" w:hAnsi="Arial" w:cs="Arial"/>
          <w:b/>
          <w:bCs/>
          <w:sz w:val="20"/>
          <w:szCs w:val="20"/>
          <w:lang w:val="fr-CH"/>
        </w:rPr>
        <w:t xml:space="preserve">maintenant être mise en œuvre, testée quant à son adéquation et, si nécessaire, développée davantage. </w:t>
      </w:r>
    </w:p>
    <w:p w14:paraId="44B72CEA" w14:textId="0B87638F" w:rsidR="00031183" w:rsidRDefault="00031183" w:rsidP="00031183">
      <w:pPr>
        <w:spacing w:after="120" w:line="300" w:lineRule="atLeast"/>
        <w:rPr>
          <w:rFonts w:ascii="Arial" w:hAnsi="Arial" w:cs="Arial"/>
          <w:sz w:val="20"/>
          <w:szCs w:val="20"/>
          <w:lang w:val="fr-CH"/>
        </w:rPr>
      </w:pPr>
      <w:r w:rsidRPr="00261E31">
        <w:rPr>
          <w:rFonts w:ascii="Arial" w:hAnsi="Arial" w:cs="Arial"/>
          <w:sz w:val="20"/>
          <w:szCs w:val="20"/>
          <w:lang w:val="fr-CH"/>
        </w:rPr>
        <w:t>Selon une étude des hautes écoles</w:t>
      </w:r>
      <w:r w:rsidR="00DC0F56">
        <w:rPr>
          <w:rFonts w:ascii="Arial" w:hAnsi="Arial" w:cs="Arial"/>
          <w:sz w:val="20"/>
          <w:szCs w:val="20"/>
          <w:lang w:val="fr-CH"/>
        </w:rPr>
        <w:t xml:space="preserve"> spécialisées</w:t>
      </w:r>
      <w:r w:rsidRPr="00261E31">
        <w:rPr>
          <w:rFonts w:ascii="Arial" w:hAnsi="Arial" w:cs="Arial"/>
          <w:sz w:val="20"/>
          <w:szCs w:val="20"/>
          <w:lang w:val="fr-CH"/>
        </w:rPr>
        <w:t xml:space="preserve">, les </w:t>
      </w:r>
      <w:r w:rsidR="002A6018">
        <w:rPr>
          <w:rFonts w:ascii="Arial" w:hAnsi="Arial" w:cs="Arial"/>
          <w:sz w:val="20"/>
          <w:szCs w:val="20"/>
          <w:lang w:val="fr-CH"/>
        </w:rPr>
        <w:t>personnes aveugles</w:t>
      </w:r>
      <w:r w:rsidRPr="00261E31">
        <w:rPr>
          <w:rFonts w:ascii="Arial" w:hAnsi="Arial" w:cs="Arial"/>
          <w:sz w:val="20"/>
          <w:szCs w:val="20"/>
          <w:lang w:val="fr-CH"/>
        </w:rPr>
        <w:t xml:space="preserve"> et malvoyant</w:t>
      </w:r>
      <w:r w:rsidR="002A6018">
        <w:rPr>
          <w:rFonts w:ascii="Arial" w:hAnsi="Arial" w:cs="Arial"/>
          <w:sz w:val="20"/>
          <w:szCs w:val="20"/>
          <w:lang w:val="fr-CH"/>
        </w:rPr>
        <w:t>e</w:t>
      </w:r>
      <w:r w:rsidRPr="00261E31">
        <w:rPr>
          <w:rFonts w:ascii="Arial" w:hAnsi="Arial" w:cs="Arial"/>
          <w:sz w:val="20"/>
          <w:szCs w:val="20"/>
          <w:lang w:val="fr-CH"/>
        </w:rPr>
        <w:t>s qui participent à une formation professionnelle continue dans un contexte public augmentent sensiblement leurs chances sur le marché du travail. Tout cela est bien beau, si ce n'est que divers obstacles empêchent malheureusement souvent les personnes malvoyantes ou aveugles de bénéficier des offres des établissements d'enseignement publics. L'une des raisons en est que "</w:t>
      </w:r>
      <w:r w:rsidR="00B4105C">
        <w:rPr>
          <w:rFonts w:ascii="Arial" w:hAnsi="Arial" w:cs="Arial"/>
          <w:sz w:val="20"/>
          <w:szCs w:val="20"/>
          <w:lang w:val="fr-CH"/>
        </w:rPr>
        <w:t>la</w:t>
      </w:r>
      <w:r w:rsidRPr="00261E31">
        <w:rPr>
          <w:rFonts w:ascii="Arial" w:hAnsi="Arial" w:cs="Arial"/>
          <w:sz w:val="20"/>
          <w:szCs w:val="20"/>
          <w:lang w:val="fr-CH"/>
        </w:rPr>
        <w:t xml:space="preserve"> majorité des cours de formation continue </w:t>
      </w:r>
      <w:r w:rsidR="00B4105C">
        <w:rPr>
          <w:rFonts w:ascii="Arial" w:hAnsi="Arial" w:cs="Arial"/>
          <w:sz w:val="20"/>
          <w:szCs w:val="20"/>
          <w:lang w:val="fr-CH"/>
        </w:rPr>
        <w:t>sont semés d’obstacles</w:t>
      </w:r>
      <w:r w:rsidRPr="00261E31">
        <w:rPr>
          <w:rFonts w:ascii="Arial" w:hAnsi="Arial" w:cs="Arial"/>
          <w:sz w:val="20"/>
          <w:szCs w:val="20"/>
          <w:lang w:val="fr-CH"/>
        </w:rPr>
        <w:t xml:space="preserve">", explique Marie-Thérèse Weber-Gobet, chargée de projet à TSF. Le projet de TSF, </w:t>
      </w:r>
      <w:r w:rsidR="00373159">
        <w:rPr>
          <w:rFonts w:ascii="Arial" w:hAnsi="Arial" w:cs="Arial"/>
          <w:sz w:val="20"/>
          <w:szCs w:val="20"/>
          <w:lang w:val="fr-CH"/>
        </w:rPr>
        <w:t>de l’AUPS et de la FSA</w:t>
      </w:r>
      <w:r w:rsidRPr="00261E31">
        <w:rPr>
          <w:rFonts w:ascii="Arial" w:hAnsi="Arial" w:cs="Arial"/>
          <w:sz w:val="20"/>
          <w:szCs w:val="20"/>
          <w:lang w:val="fr-CH"/>
        </w:rPr>
        <w:t xml:space="preserve"> veut</w:t>
      </w:r>
      <w:r w:rsidR="000740B2">
        <w:rPr>
          <w:rFonts w:ascii="Arial" w:hAnsi="Arial" w:cs="Arial"/>
          <w:sz w:val="20"/>
          <w:szCs w:val="20"/>
          <w:lang w:val="fr-CH"/>
        </w:rPr>
        <w:t>, dans un premier temps,</w:t>
      </w:r>
      <w:r w:rsidRPr="00261E31">
        <w:rPr>
          <w:rFonts w:ascii="Arial" w:hAnsi="Arial" w:cs="Arial"/>
          <w:sz w:val="20"/>
          <w:szCs w:val="20"/>
          <w:lang w:val="fr-CH"/>
        </w:rPr>
        <w:t xml:space="preserve"> </w:t>
      </w:r>
      <w:r w:rsidR="000740B2">
        <w:rPr>
          <w:rFonts w:ascii="Arial" w:hAnsi="Arial" w:cs="Arial"/>
          <w:sz w:val="20"/>
          <w:szCs w:val="20"/>
          <w:lang w:val="fr-CH"/>
        </w:rPr>
        <w:t>modifier cette situation</w:t>
      </w:r>
      <w:r w:rsidRPr="00261E31">
        <w:rPr>
          <w:rFonts w:ascii="Arial" w:hAnsi="Arial" w:cs="Arial"/>
          <w:sz w:val="20"/>
          <w:szCs w:val="20"/>
          <w:lang w:val="fr-CH"/>
        </w:rPr>
        <w:t xml:space="preserve"> pour le groupe cible des personnes aveugles et malvoyantes. </w:t>
      </w:r>
      <w:r w:rsidR="000A03B6">
        <w:rPr>
          <w:rFonts w:ascii="Arial" w:hAnsi="Arial" w:cs="Arial"/>
          <w:sz w:val="20"/>
          <w:szCs w:val="20"/>
          <w:lang w:val="fr-CH"/>
        </w:rPr>
        <w:t>Il est prévu dans le cadre d’une collaboration</w:t>
      </w:r>
      <w:r w:rsidR="00F35108">
        <w:rPr>
          <w:rFonts w:ascii="Arial" w:hAnsi="Arial" w:cs="Arial"/>
          <w:sz w:val="20"/>
          <w:szCs w:val="20"/>
          <w:lang w:val="fr-CH"/>
        </w:rPr>
        <w:t xml:space="preserve"> de mettre en place</w:t>
      </w:r>
      <w:r w:rsidR="00F16BA5" w:rsidRPr="00261E31">
        <w:rPr>
          <w:rFonts w:ascii="Arial" w:hAnsi="Arial" w:cs="Arial"/>
          <w:sz w:val="20"/>
          <w:szCs w:val="20"/>
          <w:lang w:val="fr-CH"/>
        </w:rPr>
        <w:t xml:space="preserve"> d'</w:t>
      </w:r>
      <w:r w:rsidRPr="00261E31">
        <w:rPr>
          <w:rFonts w:ascii="Arial" w:hAnsi="Arial" w:cs="Arial"/>
          <w:sz w:val="20"/>
          <w:szCs w:val="20"/>
          <w:lang w:val="fr-CH"/>
        </w:rPr>
        <w:t xml:space="preserve">autres cours de formation auxquels </w:t>
      </w:r>
      <w:r w:rsidR="009A663A">
        <w:rPr>
          <w:rFonts w:ascii="Arial" w:hAnsi="Arial" w:cs="Arial"/>
          <w:sz w:val="20"/>
          <w:szCs w:val="20"/>
          <w:lang w:val="fr-CH"/>
        </w:rPr>
        <w:t>pourront participer avec succès aussi bien</w:t>
      </w:r>
      <w:r w:rsidRPr="00261E31">
        <w:rPr>
          <w:rFonts w:ascii="Arial" w:hAnsi="Arial" w:cs="Arial"/>
          <w:sz w:val="20"/>
          <w:szCs w:val="20"/>
          <w:lang w:val="fr-CH"/>
        </w:rPr>
        <w:t xml:space="preserve"> les malvoyants ou les aveugles </w:t>
      </w:r>
      <w:r w:rsidR="00AD504C">
        <w:rPr>
          <w:rFonts w:ascii="Arial" w:hAnsi="Arial" w:cs="Arial"/>
          <w:sz w:val="20"/>
          <w:szCs w:val="20"/>
          <w:lang w:val="fr-CH"/>
        </w:rPr>
        <w:t>que les personnes sans handicap visuel</w:t>
      </w:r>
      <w:r w:rsidRPr="00261E31">
        <w:rPr>
          <w:rFonts w:ascii="Arial" w:hAnsi="Arial" w:cs="Arial"/>
          <w:sz w:val="20"/>
          <w:szCs w:val="20"/>
          <w:lang w:val="fr-CH"/>
        </w:rPr>
        <w:t>.</w:t>
      </w:r>
    </w:p>
    <w:p w14:paraId="64030D2F" w14:textId="77777777" w:rsidR="00E47DDC" w:rsidRPr="00261E31" w:rsidRDefault="00E47DDC" w:rsidP="00031183">
      <w:pPr>
        <w:spacing w:after="120" w:line="300" w:lineRule="atLeast"/>
        <w:rPr>
          <w:rFonts w:ascii="Arial" w:hAnsi="Arial" w:cs="Arial"/>
          <w:sz w:val="20"/>
          <w:szCs w:val="20"/>
          <w:lang w:val="fr-CH"/>
        </w:rPr>
      </w:pPr>
    </w:p>
    <w:p w14:paraId="3148B6AC" w14:textId="311345B3" w:rsidR="00031183" w:rsidRPr="008C26D0" w:rsidRDefault="00031183" w:rsidP="008C26D0">
      <w:pPr>
        <w:pStyle w:val="berschrift2"/>
        <w:rPr>
          <w:rFonts w:ascii="Arial" w:hAnsi="Arial" w:cs="Arial"/>
          <w:b/>
          <w:bCs/>
          <w:color w:val="auto"/>
          <w:sz w:val="20"/>
          <w:szCs w:val="20"/>
          <w:lang w:val="fr-CH"/>
        </w:rPr>
      </w:pPr>
      <w:r w:rsidRPr="008C26D0">
        <w:rPr>
          <w:rFonts w:ascii="Arial" w:hAnsi="Arial" w:cs="Arial"/>
          <w:b/>
          <w:bCs/>
          <w:color w:val="auto"/>
          <w:sz w:val="20"/>
          <w:szCs w:val="20"/>
          <w:lang w:val="fr-CH"/>
        </w:rPr>
        <w:t xml:space="preserve">Liste de critères </w:t>
      </w:r>
      <w:r w:rsidR="004F64A0" w:rsidRPr="008C26D0">
        <w:rPr>
          <w:rFonts w:ascii="Arial" w:hAnsi="Arial" w:cs="Arial"/>
          <w:b/>
          <w:bCs/>
          <w:color w:val="auto"/>
          <w:sz w:val="20"/>
          <w:szCs w:val="20"/>
          <w:lang w:val="fr-CH"/>
        </w:rPr>
        <w:t xml:space="preserve">comme </w:t>
      </w:r>
      <w:r w:rsidR="00482486" w:rsidRPr="008C26D0">
        <w:rPr>
          <w:rFonts w:ascii="Arial" w:hAnsi="Arial" w:cs="Arial"/>
          <w:b/>
          <w:bCs/>
          <w:color w:val="auto"/>
          <w:sz w:val="20"/>
          <w:szCs w:val="20"/>
          <w:lang w:val="fr-CH"/>
        </w:rPr>
        <w:t>poteau indicateur</w:t>
      </w:r>
      <w:r w:rsidRPr="008C26D0">
        <w:rPr>
          <w:rFonts w:ascii="Arial" w:hAnsi="Arial" w:cs="Arial"/>
          <w:b/>
          <w:bCs/>
          <w:color w:val="auto"/>
          <w:sz w:val="20"/>
          <w:szCs w:val="20"/>
          <w:lang w:val="fr-CH"/>
        </w:rPr>
        <w:t xml:space="preserve"> </w:t>
      </w:r>
    </w:p>
    <w:p w14:paraId="4D94ACB7" w14:textId="625C27DB" w:rsidR="00031183" w:rsidRDefault="00031183" w:rsidP="00031183">
      <w:pPr>
        <w:spacing w:after="120" w:line="300" w:lineRule="atLeast"/>
        <w:rPr>
          <w:rFonts w:ascii="Arial" w:hAnsi="Arial" w:cs="Arial"/>
          <w:sz w:val="20"/>
          <w:szCs w:val="20"/>
          <w:lang w:val="fr-CH"/>
        </w:rPr>
      </w:pPr>
      <w:r w:rsidRPr="00261E31">
        <w:rPr>
          <w:rFonts w:ascii="Arial" w:hAnsi="Arial" w:cs="Arial"/>
          <w:sz w:val="20"/>
          <w:szCs w:val="20"/>
          <w:lang w:val="fr-CH"/>
        </w:rPr>
        <w:t>La base</w:t>
      </w:r>
      <w:r w:rsidR="00681C3D">
        <w:rPr>
          <w:rFonts w:ascii="Arial" w:hAnsi="Arial" w:cs="Arial"/>
          <w:sz w:val="20"/>
          <w:szCs w:val="20"/>
          <w:lang w:val="fr-CH"/>
        </w:rPr>
        <w:t xml:space="preserve"> repose sur</w:t>
      </w:r>
      <w:r w:rsidRPr="00261E31">
        <w:rPr>
          <w:rFonts w:ascii="Arial" w:hAnsi="Arial" w:cs="Arial"/>
          <w:sz w:val="20"/>
          <w:szCs w:val="20"/>
          <w:lang w:val="fr-CH"/>
        </w:rPr>
        <w:t xml:space="preserve"> une liste de critères qui a été élaborée au cours d'un processus intensif - avec de</w:t>
      </w:r>
      <w:r w:rsidR="00773554">
        <w:rPr>
          <w:rFonts w:ascii="Arial" w:hAnsi="Arial" w:cs="Arial"/>
          <w:sz w:val="20"/>
          <w:szCs w:val="20"/>
          <w:lang w:val="fr-CH"/>
        </w:rPr>
        <w:t>s</w:t>
      </w:r>
      <w:r w:rsidRPr="00261E31">
        <w:rPr>
          <w:rFonts w:ascii="Arial" w:hAnsi="Arial" w:cs="Arial"/>
          <w:sz w:val="20"/>
          <w:szCs w:val="20"/>
          <w:lang w:val="fr-CH"/>
        </w:rPr>
        <w:t xml:space="preserve"> entretiens, un atelier et une consultation - par TSF </w:t>
      </w:r>
      <w:r w:rsidR="00F16BA5" w:rsidRPr="00261E31">
        <w:rPr>
          <w:rFonts w:ascii="Arial" w:hAnsi="Arial" w:cs="Arial"/>
          <w:sz w:val="20"/>
          <w:szCs w:val="20"/>
          <w:lang w:val="fr-CH"/>
        </w:rPr>
        <w:t xml:space="preserve">en collaboration </w:t>
      </w:r>
      <w:r w:rsidRPr="00261E31">
        <w:rPr>
          <w:rFonts w:ascii="Arial" w:hAnsi="Arial" w:cs="Arial"/>
          <w:sz w:val="20"/>
          <w:szCs w:val="20"/>
          <w:lang w:val="fr-CH"/>
        </w:rPr>
        <w:t xml:space="preserve">avec des personnes aveugles et malvoyantes. Il s'agit d'une sorte de </w:t>
      </w:r>
      <w:r w:rsidR="00482486">
        <w:rPr>
          <w:rFonts w:ascii="Arial" w:hAnsi="Arial" w:cs="Arial"/>
          <w:sz w:val="20"/>
          <w:szCs w:val="20"/>
          <w:lang w:val="fr-CH"/>
        </w:rPr>
        <w:t>poteau indicateur</w:t>
      </w:r>
      <w:r w:rsidRPr="00261E31">
        <w:rPr>
          <w:rFonts w:ascii="Arial" w:hAnsi="Arial" w:cs="Arial"/>
          <w:sz w:val="20"/>
          <w:szCs w:val="20"/>
          <w:lang w:val="fr-CH"/>
        </w:rPr>
        <w:t xml:space="preserve"> qui indique la</w:t>
      </w:r>
      <w:r w:rsidR="001A2246">
        <w:rPr>
          <w:rFonts w:ascii="Arial" w:hAnsi="Arial" w:cs="Arial"/>
          <w:sz w:val="20"/>
          <w:szCs w:val="20"/>
          <w:lang w:val="fr-CH"/>
        </w:rPr>
        <w:t xml:space="preserve"> marche</w:t>
      </w:r>
      <w:r w:rsidRPr="00261E31">
        <w:rPr>
          <w:rFonts w:ascii="Arial" w:hAnsi="Arial" w:cs="Arial"/>
          <w:sz w:val="20"/>
          <w:szCs w:val="20"/>
          <w:lang w:val="fr-CH"/>
        </w:rPr>
        <w:t xml:space="preserve"> à suivre pour </w:t>
      </w:r>
      <w:r w:rsidR="00C61C24">
        <w:rPr>
          <w:rFonts w:ascii="Arial" w:hAnsi="Arial" w:cs="Arial"/>
          <w:sz w:val="20"/>
          <w:szCs w:val="20"/>
          <w:lang w:val="fr-CH"/>
        </w:rPr>
        <w:t>le développement d’un</w:t>
      </w:r>
      <w:r w:rsidRPr="00261E31">
        <w:rPr>
          <w:rFonts w:ascii="Arial" w:hAnsi="Arial" w:cs="Arial"/>
          <w:sz w:val="20"/>
          <w:szCs w:val="20"/>
          <w:lang w:val="fr-CH"/>
        </w:rPr>
        <w:t xml:space="preserve"> processus </w:t>
      </w:r>
      <w:r w:rsidR="00C61C24">
        <w:rPr>
          <w:rFonts w:ascii="Arial" w:hAnsi="Arial" w:cs="Arial"/>
          <w:sz w:val="20"/>
          <w:szCs w:val="20"/>
          <w:lang w:val="fr-CH"/>
        </w:rPr>
        <w:t>dénué d’obstacles</w:t>
      </w:r>
      <w:r w:rsidRPr="00261E31">
        <w:rPr>
          <w:rFonts w:ascii="Arial" w:hAnsi="Arial" w:cs="Arial"/>
          <w:sz w:val="20"/>
          <w:szCs w:val="20"/>
          <w:lang w:val="fr-CH"/>
        </w:rPr>
        <w:t xml:space="preserve">, </w:t>
      </w:r>
      <w:r w:rsidR="00234FD7">
        <w:rPr>
          <w:rFonts w:ascii="Arial" w:hAnsi="Arial" w:cs="Arial"/>
          <w:sz w:val="20"/>
          <w:szCs w:val="20"/>
          <w:lang w:val="fr-CH"/>
        </w:rPr>
        <w:t>qu’il s’agisse de l’inscription au cours, du trajet pour y accéder, du déroulement du cours</w:t>
      </w:r>
      <w:r w:rsidR="001A2246">
        <w:rPr>
          <w:rFonts w:ascii="Arial" w:hAnsi="Arial" w:cs="Arial"/>
          <w:sz w:val="20"/>
          <w:szCs w:val="20"/>
          <w:lang w:val="fr-CH"/>
        </w:rPr>
        <w:t xml:space="preserve"> et de son évaluation</w:t>
      </w:r>
      <w:r w:rsidRPr="00261E31">
        <w:rPr>
          <w:rFonts w:ascii="Arial" w:hAnsi="Arial" w:cs="Arial"/>
          <w:sz w:val="20"/>
          <w:szCs w:val="20"/>
          <w:lang w:val="fr-CH"/>
        </w:rPr>
        <w:t xml:space="preserve">. L'Association des </w:t>
      </w:r>
      <w:r w:rsidR="00587776">
        <w:rPr>
          <w:rFonts w:ascii="Arial" w:hAnsi="Arial" w:cs="Arial"/>
          <w:sz w:val="20"/>
          <w:szCs w:val="20"/>
          <w:lang w:val="fr-CH"/>
        </w:rPr>
        <w:t>universités populaires suisses</w:t>
      </w:r>
      <w:r w:rsidRPr="00261E31">
        <w:rPr>
          <w:rFonts w:ascii="Arial" w:hAnsi="Arial" w:cs="Arial"/>
          <w:sz w:val="20"/>
          <w:szCs w:val="20"/>
          <w:lang w:val="fr-CH"/>
        </w:rPr>
        <w:t xml:space="preserve"> a accepté avec reconnaissance de mener une phase de test dans les trois régions </w:t>
      </w:r>
      <w:r w:rsidRPr="00261E31">
        <w:rPr>
          <w:rFonts w:ascii="Arial" w:hAnsi="Arial" w:cs="Arial"/>
          <w:sz w:val="20"/>
          <w:szCs w:val="20"/>
          <w:lang w:val="fr-CH"/>
        </w:rPr>
        <w:lastRenderedPageBreak/>
        <w:t xml:space="preserve">linguistiques sur la base de cette liste de critères : Il s'agit de remettre en question ses propres structures, de former le personnel administratif et les </w:t>
      </w:r>
      <w:r w:rsidR="00182C77">
        <w:rPr>
          <w:rFonts w:ascii="Arial" w:hAnsi="Arial" w:cs="Arial"/>
          <w:sz w:val="20"/>
          <w:szCs w:val="20"/>
          <w:lang w:val="fr-CH"/>
        </w:rPr>
        <w:t>responsables</w:t>
      </w:r>
      <w:r w:rsidRPr="00261E31">
        <w:rPr>
          <w:rFonts w:ascii="Arial" w:hAnsi="Arial" w:cs="Arial"/>
          <w:sz w:val="20"/>
          <w:szCs w:val="20"/>
          <w:lang w:val="fr-CH"/>
        </w:rPr>
        <w:t xml:space="preserve"> de cours et, en collaboration avec l</w:t>
      </w:r>
      <w:r w:rsidR="00F44EEC">
        <w:rPr>
          <w:rFonts w:ascii="Arial" w:hAnsi="Arial" w:cs="Arial"/>
          <w:sz w:val="20"/>
          <w:szCs w:val="20"/>
          <w:lang w:val="fr-CH"/>
        </w:rPr>
        <w:t>a FSA</w:t>
      </w:r>
      <w:r w:rsidRPr="00261E31">
        <w:rPr>
          <w:rFonts w:ascii="Arial" w:hAnsi="Arial" w:cs="Arial"/>
          <w:sz w:val="20"/>
          <w:szCs w:val="20"/>
          <w:lang w:val="fr-CH"/>
        </w:rPr>
        <w:t>, d'élaborer, d'annoncer et de mettre en œuvre des cours de formation continue adaptés</w:t>
      </w:r>
      <w:r w:rsidR="00F16BA5" w:rsidRPr="00261E31">
        <w:rPr>
          <w:rFonts w:ascii="Arial" w:hAnsi="Arial" w:cs="Arial"/>
          <w:sz w:val="20"/>
          <w:szCs w:val="20"/>
          <w:lang w:val="fr-CH"/>
        </w:rPr>
        <w:t>.</w:t>
      </w:r>
      <w:r w:rsidRPr="00261E31">
        <w:rPr>
          <w:rFonts w:ascii="Arial" w:hAnsi="Arial" w:cs="Arial"/>
          <w:sz w:val="20"/>
          <w:szCs w:val="20"/>
          <w:lang w:val="fr-CH"/>
        </w:rPr>
        <w:t xml:space="preserve"> Une fois l'évaluation terminée, il est prévu "d'étendre l'offre à d'autres écoles", indique </w:t>
      </w:r>
      <w:proofErr w:type="spellStart"/>
      <w:r w:rsidRPr="00261E31">
        <w:rPr>
          <w:rFonts w:ascii="Arial" w:hAnsi="Arial" w:cs="Arial"/>
          <w:sz w:val="20"/>
          <w:szCs w:val="20"/>
          <w:lang w:val="fr-CH"/>
        </w:rPr>
        <w:t>Noemie</w:t>
      </w:r>
      <w:proofErr w:type="spellEnd"/>
      <w:r w:rsidRPr="00261E31">
        <w:rPr>
          <w:rFonts w:ascii="Arial" w:hAnsi="Arial" w:cs="Arial"/>
          <w:sz w:val="20"/>
          <w:szCs w:val="20"/>
          <w:lang w:val="fr-CH"/>
        </w:rPr>
        <w:t xml:space="preserve"> Maibach, responsable du projet à l'A</w:t>
      </w:r>
      <w:r w:rsidR="00C72449">
        <w:rPr>
          <w:rFonts w:ascii="Arial" w:hAnsi="Arial" w:cs="Arial"/>
          <w:sz w:val="20"/>
          <w:szCs w:val="20"/>
          <w:lang w:val="fr-CH"/>
        </w:rPr>
        <w:t>UPS</w:t>
      </w:r>
      <w:r w:rsidRPr="00261E31">
        <w:rPr>
          <w:rFonts w:ascii="Arial" w:hAnsi="Arial" w:cs="Arial"/>
          <w:sz w:val="20"/>
          <w:szCs w:val="20"/>
          <w:lang w:val="fr-CH"/>
        </w:rPr>
        <w:t>.</w:t>
      </w:r>
    </w:p>
    <w:p w14:paraId="0471DF51" w14:textId="77777777" w:rsidR="00E47DDC" w:rsidRPr="00261E31" w:rsidRDefault="00E47DDC" w:rsidP="00031183">
      <w:pPr>
        <w:spacing w:after="120" w:line="300" w:lineRule="atLeast"/>
        <w:rPr>
          <w:rFonts w:ascii="Arial" w:hAnsi="Arial" w:cs="Arial"/>
          <w:sz w:val="20"/>
          <w:szCs w:val="20"/>
          <w:lang w:val="fr-CH"/>
        </w:rPr>
      </w:pPr>
    </w:p>
    <w:p w14:paraId="5BB2C637" w14:textId="5548C3AC" w:rsidR="00031183" w:rsidRPr="008C26D0" w:rsidRDefault="00031183" w:rsidP="008C26D0">
      <w:pPr>
        <w:pStyle w:val="berschrift2"/>
        <w:rPr>
          <w:rFonts w:ascii="Arial" w:hAnsi="Arial" w:cs="Arial"/>
          <w:b/>
          <w:bCs/>
          <w:color w:val="auto"/>
          <w:sz w:val="20"/>
          <w:szCs w:val="20"/>
          <w:lang w:val="fr-CH"/>
        </w:rPr>
      </w:pPr>
      <w:r w:rsidRPr="008C26D0">
        <w:rPr>
          <w:rFonts w:ascii="Arial" w:hAnsi="Arial" w:cs="Arial"/>
          <w:b/>
          <w:bCs/>
          <w:color w:val="auto"/>
          <w:sz w:val="20"/>
          <w:szCs w:val="20"/>
          <w:lang w:val="fr-CH"/>
        </w:rPr>
        <w:t>L</w:t>
      </w:r>
      <w:r w:rsidR="007637B6" w:rsidRPr="008C26D0">
        <w:rPr>
          <w:rFonts w:ascii="Arial" w:hAnsi="Arial" w:cs="Arial"/>
          <w:b/>
          <w:bCs/>
          <w:color w:val="auto"/>
          <w:sz w:val="20"/>
          <w:szCs w:val="20"/>
          <w:lang w:val="fr-CH"/>
        </w:rPr>
        <w:t>a Fédération suisse</w:t>
      </w:r>
      <w:r w:rsidRPr="008C26D0">
        <w:rPr>
          <w:rFonts w:ascii="Arial" w:hAnsi="Arial" w:cs="Arial"/>
          <w:b/>
          <w:bCs/>
          <w:color w:val="auto"/>
          <w:sz w:val="20"/>
          <w:szCs w:val="20"/>
          <w:lang w:val="fr-CH"/>
        </w:rPr>
        <w:t xml:space="preserve"> </w:t>
      </w:r>
      <w:r w:rsidR="007637B6" w:rsidRPr="008C26D0">
        <w:rPr>
          <w:rFonts w:ascii="Arial" w:hAnsi="Arial" w:cs="Arial"/>
          <w:b/>
          <w:bCs/>
          <w:color w:val="auto"/>
          <w:sz w:val="20"/>
          <w:szCs w:val="20"/>
          <w:lang w:val="fr-CH"/>
        </w:rPr>
        <w:t>d</w:t>
      </w:r>
      <w:r w:rsidRPr="008C26D0">
        <w:rPr>
          <w:rFonts w:ascii="Arial" w:hAnsi="Arial" w:cs="Arial"/>
          <w:b/>
          <w:bCs/>
          <w:color w:val="auto"/>
          <w:sz w:val="20"/>
          <w:szCs w:val="20"/>
          <w:lang w:val="fr-CH"/>
        </w:rPr>
        <w:t>es aveugles et malvoyants se félicite du lancement du projet</w:t>
      </w:r>
    </w:p>
    <w:p w14:paraId="746B0EBC" w14:textId="2028BE1B" w:rsidR="00031183" w:rsidRPr="00261E31" w:rsidRDefault="00031183" w:rsidP="00031183">
      <w:pPr>
        <w:spacing w:after="120" w:line="300" w:lineRule="atLeast"/>
        <w:rPr>
          <w:rFonts w:ascii="Arial" w:hAnsi="Arial" w:cs="Arial"/>
          <w:sz w:val="20"/>
          <w:szCs w:val="20"/>
          <w:lang w:val="fr-CH"/>
        </w:rPr>
      </w:pPr>
      <w:r w:rsidRPr="00261E31">
        <w:rPr>
          <w:rFonts w:ascii="Arial" w:hAnsi="Arial" w:cs="Arial"/>
          <w:sz w:val="20"/>
          <w:szCs w:val="20"/>
          <w:lang w:val="fr-CH"/>
        </w:rPr>
        <w:t xml:space="preserve">La Fédération suisse des aveugles et malvoyants est disposée à conseiller les universités populaires participantes et les autres prestataires de formation et à soutenir la participation autonome des personnes malvoyantes au système </w:t>
      </w:r>
      <w:r w:rsidR="00C364F8">
        <w:rPr>
          <w:rFonts w:ascii="Arial" w:hAnsi="Arial" w:cs="Arial"/>
          <w:sz w:val="20"/>
          <w:szCs w:val="20"/>
          <w:lang w:val="fr-CH"/>
        </w:rPr>
        <w:t xml:space="preserve">de formation </w:t>
      </w:r>
      <w:r w:rsidRPr="00261E31">
        <w:rPr>
          <w:rFonts w:ascii="Arial" w:hAnsi="Arial" w:cs="Arial"/>
          <w:sz w:val="20"/>
          <w:szCs w:val="20"/>
          <w:lang w:val="fr-CH"/>
        </w:rPr>
        <w:t xml:space="preserve">suisse. "Avec la liste élaborée de critères pour une formation continue sans obstacles, la première pierre d'une participation autonome au système </w:t>
      </w:r>
      <w:r w:rsidR="00B11052">
        <w:rPr>
          <w:rFonts w:ascii="Arial" w:hAnsi="Arial" w:cs="Arial"/>
          <w:sz w:val="20"/>
          <w:szCs w:val="20"/>
          <w:lang w:val="fr-CH"/>
        </w:rPr>
        <w:t>de formation</w:t>
      </w:r>
      <w:r w:rsidRPr="00261E31">
        <w:rPr>
          <w:rFonts w:ascii="Arial" w:hAnsi="Arial" w:cs="Arial"/>
          <w:sz w:val="20"/>
          <w:szCs w:val="20"/>
          <w:lang w:val="fr-CH"/>
        </w:rPr>
        <w:t xml:space="preserve"> suisse pour les malvoyants a été posée", déclare Daniela Moser d</w:t>
      </w:r>
      <w:r w:rsidR="009437D0">
        <w:rPr>
          <w:rFonts w:ascii="Arial" w:hAnsi="Arial" w:cs="Arial"/>
          <w:sz w:val="20"/>
          <w:szCs w:val="20"/>
          <w:lang w:val="fr-CH"/>
        </w:rPr>
        <w:t>e la FSA</w:t>
      </w:r>
      <w:r w:rsidRPr="00261E31">
        <w:rPr>
          <w:rFonts w:ascii="Arial" w:hAnsi="Arial" w:cs="Arial"/>
          <w:sz w:val="20"/>
          <w:szCs w:val="20"/>
          <w:lang w:val="fr-CH"/>
        </w:rPr>
        <w:t xml:space="preserve">. "A ce stade, je remercie Travail.Suisse Formation ainsi que les universités populaires suisses d'avoir initié ce projet. Si tout le monde </w:t>
      </w:r>
      <w:r w:rsidR="004C48AB">
        <w:rPr>
          <w:rFonts w:ascii="Arial" w:hAnsi="Arial" w:cs="Arial"/>
          <w:sz w:val="20"/>
          <w:szCs w:val="20"/>
          <w:lang w:val="fr-CH"/>
        </w:rPr>
        <w:t>tire à la même corde</w:t>
      </w:r>
      <w:r w:rsidRPr="00261E31">
        <w:rPr>
          <w:rFonts w:ascii="Arial" w:hAnsi="Arial" w:cs="Arial"/>
          <w:sz w:val="20"/>
          <w:szCs w:val="20"/>
          <w:lang w:val="fr-CH"/>
        </w:rPr>
        <w:t xml:space="preserve">, </w:t>
      </w:r>
      <w:r w:rsidR="009D4A8C">
        <w:rPr>
          <w:rFonts w:ascii="Arial" w:hAnsi="Arial" w:cs="Arial"/>
          <w:sz w:val="20"/>
          <w:szCs w:val="20"/>
          <w:lang w:val="fr-CH"/>
        </w:rPr>
        <w:t>on parviendra à une diversité accrue</w:t>
      </w:r>
      <w:r w:rsidRPr="00261E31">
        <w:rPr>
          <w:rFonts w:ascii="Arial" w:hAnsi="Arial" w:cs="Arial"/>
          <w:sz w:val="20"/>
          <w:szCs w:val="20"/>
          <w:lang w:val="fr-CH"/>
        </w:rPr>
        <w:t xml:space="preserve"> des professions pour les personnes malvoyantes, conformément à la devise d</w:t>
      </w:r>
      <w:r w:rsidR="00850B92">
        <w:rPr>
          <w:rFonts w:ascii="Arial" w:hAnsi="Arial" w:cs="Arial"/>
          <w:sz w:val="20"/>
          <w:szCs w:val="20"/>
          <w:lang w:val="fr-CH"/>
        </w:rPr>
        <w:t>e la FSA</w:t>
      </w:r>
      <w:r w:rsidRPr="00261E31">
        <w:rPr>
          <w:rFonts w:ascii="Arial" w:hAnsi="Arial" w:cs="Arial"/>
          <w:sz w:val="20"/>
          <w:szCs w:val="20"/>
          <w:lang w:val="fr-CH"/>
        </w:rPr>
        <w:t xml:space="preserve"> : </w:t>
      </w:r>
      <w:r w:rsidR="003E7BC8">
        <w:rPr>
          <w:rFonts w:ascii="Arial" w:hAnsi="Arial" w:cs="Arial"/>
          <w:sz w:val="20"/>
          <w:szCs w:val="20"/>
          <w:lang w:val="fr-CH"/>
        </w:rPr>
        <w:t>e</w:t>
      </w:r>
      <w:r w:rsidRPr="00261E31">
        <w:rPr>
          <w:rFonts w:ascii="Arial" w:hAnsi="Arial" w:cs="Arial"/>
          <w:sz w:val="20"/>
          <w:szCs w:val="20"/>
          <w:lang w:val="fr-CH"/>
        </w:rPr>
        <w:t>nsemble, no</w:t>
      </w:r>
      <w:r w:rsidR="003E7BC8">
        <w:rPr>
          <w:rFonts w:ascii="Arial" w:hAnsi="Arial" w:cs="Arial"/>
          <w:sz w:val="20"/>
          <w:szCs w:val="20"/>
          <w:lang w:val="fr-CH"/>
        </w:rPr>
        <w:t>tre champ de vision est meilleur</w:t>
      </w:r>
      <w:r w:rsidRPr="00261E31">
        <w:rPr>
          <w:rFonts w:ascii="Arial" w:hAnsi="Arial" w:cs="Arial"/>
          <w:sz w:val="20"/>
          <w:szCs w:val="20"/>
          <w:lang w:val="fr-CH"/>
        </w:rPr>
        <w:t>".</w:t>
      </w:r>
    </w:p>
    <w:p w14:paraId="4A212B92" w14:textId="6FEB2ADD" w:rsidR="00031183" w:rsidRPr="00261E31" w:rsidRDefault="00031183" w:rsidP="00031183">
      <w:pPr>
        <w:pStyle w:val="PSCLauftext"/>
        <w:rPr>
          <w:b/>
          <w:lang w:val="fr-CH"/>
        </w:rPr>
      </w:pPr>
    </w:p>
    <w:p w14:paraId="759161D1" w14:textId="77777777" w:rsidR="00031183" w:rsidRPr="008C26D0" w:rsidRDefault="00031183" w:rsidP="008C26D0">
      <w:pPr>
        <w:pStyle w:val="berschrift2"/>
        <w:rPr>
          <w:rFonts w:ascii="Arial" w:hAnsi="Arial" w:cs="Arial"/>
          <w:b/>
          <w:bCs/>
          <w:color w:val="auto"/>
          <w:sz w:val="20"/>
          <w:szCs w:val="20"/>
          <w:lang w:val="fr-CH"/>
        </w:rPr>
      </w:pPr>
      <w:r w:rsidRPr="008C26D0">
        <w:rPr>
          <w:rFonts w:ascii="Arial" w:hAnsi="Arial" w:cs="Arial"/>
          <w:b/>
          <w:bCs/>
          <w:color w:val="auto"/>
          <w:sz w:val="20"/>
          <w:szCs w:val="20"/>
          <w:lang w:val="fr-CH"/>
        </w:rPr>
        <w:t>Contact pour les médias</w:t>
      </w:r>
    </w:p>
    <w:bookmarkEnd w:id="0"/>
    <w:p w14:paraId="44B83837" w14:textId="77777777" w:rsidR="00035EB4" w:rsidRPr="004B6139" w:rsidRDefault="00035EB4" w:rsidP="00035EB4">
      <w:pPr>
        <w:pStyle w:val="PSCLauftext"/>
        <w:spacing w:after="0" w:line="240" w:lineRule="atLeast"/>
        <w:rPr>
          <w:rFonts w:ascii="Arial" w:hAnsi="Arial" w:cs="Arial"/>
          <w:lang w:val="it-IT"/>
        </w:rPr>
      </w:pPr>
      <w:r w:rsidRPr="004B6139">
        <w:rPr>
          <w:rFonts w:ascii="Arial" w:hAnsi="Arial" w:cs="Arial"/>
          <w:lang w:val="it-IT"/>
        </w:rPr>
        <w:t xml:space="preserve">Giuseppe Rauseo </w:t>
      </w:r>
    </w:p>
    <w:p w14:paraId="6A517BBB" w14:textId="77777777" w:rsidR="00035EB4" w:rsidRDefault="00035EB4" w:rsidP="00035EB4">
      <w:pPr>
        <w:pStyle w:val="PSCLauftext"/>
        <w:spacing w:after="0" w:line="240" w:lineRule="atLeast"/>
        <w:rPr>
          <w:rFonts w:ascii="Arial" w:hAnsi="Arial" w:cs="Arial"/>
          <w:lang w:val="it-IT"/>
        </w:rPr>
      </w:pPr>
      <w:r>
        <w:rPr>
          <w:rFonts w:ascii="Arial" w:hAnsi="Arial" w:cs="Arial"/>
          <w:lang w:val="it-IT"/>
        </w:rPr>
        <w:t>Presidente TSF</w:t>
      </w:r>
    </w:p>
    <w:p w14:paraId="5304A866" w14:textId="77777777" w:rsidR="00035EB4" w:rsidRPr="004B6139" w:rsidRDefault="00035EB4" w:rsidP="00035EB4">
      <w:pPr>
        <w:pStyle w:val="PSCLauftext"/>
        <w:spacing w:after="0" w:line="240" w:lineRule="atLeast"/>
        <w:rPr>
          <w:rFonts w:ascii="Arial" w:hAnsi="Arial" w:cs="Arial"/>
          <w:lang w:val="it-IT"/>
        </w:rPr>
      </w:pPr>
      <w:r w:rsidRPr="004B6139">
        <w:rPr>
          <w:rFonts w:ascii="Arial" w:hAnsi="Arial" w:cs="Arial"/>
          <w:lang w:val="it-IT"/>
        </w:rPr>
        <w:t>Via Serafino Balestra 19</w:t>
      </w:r>
    </w:p>
    <w:p w14:paraId="74BD275F"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Casella Postale 6216</w:t>
      </w:r>
    </w:p>
    <w:p w14:paraId="179C4AF2"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 xml:space="preserve">6901 Lugano  </w:t>
      </w:r>
    </w:p>
    <w:p w14:paraId="61F3DAE3"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079 444 12 37</w:t>
      </w:r>
    </w:p>
    <w:p w14:paraId="63212069" w14:textId="77777777" w:rsidR="00035EB4" w:rsidRPr="00035EB4" w:rsidRDefault="00035EB4" w:rsidP="00035EB4">
      <w:pPr>
        <w:pStyle w:val="PSCLauftext"/>
        <w:spacing w:after="0" w:line="240" w:lineRule="atLeast"/>
        <w:contextualSpacing/>
        <w:rPr>
          <w:rFonts w:ascii="Arial" w:hAnsi="Arial" w:cs="Arial"/>
        </w:rPr>
      </w:pPr>
    </w:p>
    <w:p w14:paraId="08E55635"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Marie-Thérèse Weber-Gobet</w:t>
      </w:r>
    </w:p>
    <w:p w14:paraId="6128DE9B"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Projektmitarbeiterin TSF</w:t>
      </w:r>
    </w:p>
    <w:p w14:paraId="77F0D8B7"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Hopfenweg 21</w:t>
      </w:r>
    </w:p>
    <w:p w14:paraId="6DB6E0B6"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CH – 3001 Bern</w:t>
      </w:r>
    </w:p>
    <w:p w14:paraId="1BD78641"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079 508 72 94</w:t>
      </w:r>
    </w:p>
    <w:p w14:paraId="364620E3" w14:textId="77777777" w:rsidR="00035EB4" w:rsidRPr="00035EB4" w:rsidRDefault="00035EB4" w:rsidP="00035EB4">
      <w:pPr>
        <w:pStyle w:val="PSCLauftext"/>
        <w:spacing w:after="0" w:line="240" w:lineRule="atLeast"/>
        <w:contextualSpacing/>
        <w:rPr>
          <w:rFonts w:ascii="Arial" w:hAnsi="Arial" w:cs="Arial"/>
        </w:rPr>
      </w:pPr>
    </w:p>
    <w:p w14:paraId="3B6883ED"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 xml:space="preserve">Noemie Maibach </w:t>
      </w:r>
    </w:p>
    <w:p w14:paraId="3399DE4F"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Projektverantwortliche VSV</w:t>
      </w:r>
    </w:p>
    <w:p w14:paraId="30F253EB"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 xml:space="preserve">Bärengasse 22 </w:t>
      </w:r>
    </w:p>
    <w:p w14:paraId="5B8A2254"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8001 Zürich</w:t>
      </w:r>
    </w:p>
    <w:p w14:paraId="5D53E70D"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078 696 53 57</w:t>
      </w:r>
    </w:p>
    <w:p w14:paraId="76D3C532" w14:textId="77777777" w:rsidR="00035EB4" w:rsidRDefault="00035EB4" w:rsidP="00035EB4">
      <w:pPr>
        <w:pStyle w:val="PSCLauftext"/>
        <w:spacing w:after="0"/>
        <w:rPr>
          <w:rFonts w:ascii="Arial" w:hAnsi="Arial" w:cs="Arial"/>
        </w:rPr>
      </w:pPr>
    </w:p>
    <w:p w14:paraId="35410973"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Daniela Moser</w:t>
      </w:r>
    </w:p>
    <w:p w14:paraId="1B14450A"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Interessenvertretung</w:t>
      </w:r>
    </w:p>
    <w:p w14:paraId="73A95650"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Schweizerischer Blinden- und Sehbehindertenverband SBV</w:t>
      </w:r>
    </w:p>
    <w:p w14:paraId="4261386B"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Generalsekretariat, Könizstrasse 23, Postfach, 3001 Bern</w:t>
      </w:r>
    </w:p>
    <w:p w14:paraId="26BE365E" w14:textId="77777777" w:rsidR="00035EB4" w:rsidRPr="00035EB4" w:rsidRDefault="00035EB4" w:rsidP="00035EB4">
      <w:pPr>
        <w:pStyle w:val="PSCLauftext"/>
        <w:spacing w:after="0" w:line="240" w:lineRule="atLeast"/>
        <w:rPr>
          <w:rFonts w:ascii="Arial" w:hAnsi="Arial" w:cs="Arial"/>
        </w:rPr>
      </w:pPr>
      <w:r w:rsidRPr="00035EB4">
        <w:rPr>
          <w:rFonts w:ascii="Arial" w:hAnsi="Arial" w:cs="Arial"/>
        </w:rPr>
        <w:t xml:space="preserve">T 031 390 88 61  </w:t>
      </w:r>
    </w:p>
    <w:p w14:paraId="6A38714A" w14:textId="77777777" w:rsidR="00035EB4" w:rsidRPr="00035EB4" w:rsidRDefault="00035EB4" w:rsidP="00035EB4">
      <w:pPr>
        <w:pStyle w:val="PSCLauftext"/>
        <w:spacing w:after="0" w:line="240" w:lineRule="atLeast"/>
        <w:rPr>
          <w:rFonts w:ascii="Arial" w:hAnsi="Arial" w:cs="Arial"/>
          <w:u w:val="single"/>
        </w:rPr>
      </w:pPr>
      <w:hyperlink r:id="rId7" w:history="1">
        <w:r w:rsidRPr="00035EB4">
          <w:rPr>
            <w:rFonts w:ascii="Arial" w:hAnsi="Arial" w:cs="Arial"/>
            <w:u w:val="single"/>
          </w:rPr>
          <w:t>daniela.moser@sbv-fsa.ch</w:t>
        </w:r>
      </w:hyperlink>
      <w:r w:rsidRPr="00035EB4">
        <w:rPr>
          <w:rFonts w:ascii="Arial" w:hAnsi="Arial" w:cs="Arial"/>
          <w:u w:val="single"/>
        </w:rPr>
        <w:t xml:space="preserve">   </w:t>
      </w:r>
    </w:p>
    <w:p w14:paraId="125F061E" w14:textId="77777777" w:rsidR="00035EB4" w:rsidRPr="00035EB4" w:rsidRDefault="00035EB4" w:rsidP="00035EB4">
      <w:pPr>
        <w:pStyle w:val="PSCLauftext"/>
        <w:rPr>
          <w:rStyle w:val="Hyperlink"/>
          <w:rFonts w:ascii="Arial" w:hAnsi="Arial" w:cs="Arial"/>
        </w:rPr>
      </w:pPr>
    </w:p>
    <w:p w14:paraId="627A6565" w14:textId="77777777" w:rsidR="00035EB4" w:rsidRPr="002F7FA9" w:rsidRDefault="00035EB4" w:rsidP="00035EB4">
      <w:pPr>
        <w:pStyle w:val="PSCLauftext"/>
        <w:spacing w:after="0" w:line="240" w:lineRule="atLeast"/>
        <w:rPr>
          <w:rFonts w:ascii="Arial" w:hAnsi="Arial" w:cs="Arial"/>
        </w:rPr>
      </w:pPr>
      <w:r w:rsidRPr="002F7FA9">
        <w:rPr>
          <w:rFonts w:ascii="Arial" w:hAnsi="Arial" w:cs="Arial"/>
        </w:rPr>
        <w:t>Bruno Weber-Gobet</w:t>
      </w:r>
    </w:p>
    <w:p w14:paraId="0C90ABE3" w14:textId="77777777" w:rsidR="00035EB4" w:rsidRPr="002F7FA9" w:rsidRDefault="00035EB4" w:rsidP="00035EB4">
      <w:pPr>
        <w:pStyle w:val="PSCLauftext"/>
        <w:spacing w:after="0" w:line="240" w:lineRule="atLeast"/>
        <w:rPr>
          <w:rFonts w:ascii="Arial" w:hAnsi="Arial" w:cs="Arial"/>
        </w:rPr>
      </w:pPr>
      <w:r w:rsidRPr="002F7FA9">
        <w:rPr>
          <w:rFonts w:ascii="Arial" w:hAnsi="Arial" w:cs="Arial"/>
        </w:rPr>
        <w:t xml:space="preserve">Geschäftsleiter TSF </w:t>
      </w:r>
      <w:r w:rsidRPr="002F7FA9">
        <w:rPr>
          <w:rFonts w:ascii="Arial" w:hAnsi="Arial" w:cs="Arial"/>
        </w:rPr>
        <w:br/>
        <w:t>Hopfenweg 21</w:t>
      </w:r>
      <w:r w:rsidRPr="002F7FA9">
        <w:rPr>
          <w:rFonts w:ascii="Arial" w:hAnsi="Arial" w:cs="Arial"/>
        </w:rPr>
        <w:br/>
        <w:t>CH-3001 Bern</w:t>
      </w:r>
      <w:r w:rsidRPr="002F7FA9">
        <w:rPr>
          <w:rFonts w:ascii="Arial" w:hAnsi="Arial" w:cs="Arial"/>
        </w:rPr>
        <w:br/>
        <w:t>T +41 31 370 21 11</w:t>
      </w:r>
      <w:r w:rsidRPr="002F7FA9">
        <w:rPr>
          <w:rFonts w:ascii="Arial" w:hAnsi="Arial" w:cs="Arial"/>
        </w:rPr>
        <w:br/>
        <w:t>M +41 79 348 71 67</w:t>
      </w:r>
    </w:p>
    <w:p w14:paraId="251ECEED" w14:textId="77777777" w:rsidR="00035EB4" w:rsidRPr="002F7FA9" w:rsidRDefault="00035EB4" w:rsidP="00035EB4">
      <w:pPr>
        <w:pStyle w:val="PSCLauftext"/>
        <w:spacing w:after="0" w:line="240" w:lineRule="atLeast"/>
        <w:rPr>
          <w:rFonts w:ascii="Arial" w:hAnsi="Arial" w:cs="Arial"/>
        </w:rPr>
      </w:pPr>
      <w:hyperlink r:id="rId8" w:history="1">
        <w:r w:rsidRPr="002F7FA9">
          <w:rPr>
            <w:rStyle w:val="Hyperlink"/>
            <w:rFonts w:ascii="Arial" w:hAnsi="Arial" w:cs="Arial"/>
            <w:color w:val="auto"/>
          </w:rPr>
          <w:t>weber@travailsuisse.ch</w:t>
        </w:r>
      </w:hyperlink>
    </w:p>
    <w:p w14:paraId="0F9492B4" w14:textId="77777777" w:rsidR="00514CD7" w:rsidRDefault="00514CD7" w:rsidP="00031183">
      <w:pPr>
        <w:spacing w:after="120" w:line="300" w:lineRule="atLeast"/>
        <w:rPr>
          <w:rFonts w:ascii="Arial" w:hAnsi="Arial" w:cs="Arial"/>
          <w:sz w:val="20"/>
          <w:szCs w:val="20"/>
        </w:rPr>
      </w:pPr>
    </w:p>
    <w:sectPr w:rsidR="00514C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ueSans Pro Normal">
    <w:altName w:val="Times New Roman"/>
    <w:panose1 w:val="00000000000000000000"/>
    <w:charset w:val="00"/>
    <w:family w:val="modern"/>
    <w:notTrueType/>
    <w:pitch w:val="variable"/>
    <w:sig w:usb0="00000001" w:usb1="4000204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83"/>
    <w:rsid w:val="00031183"/>
    <w:rsid w:val="00035EB4"/>
    <w:rsid w:val="000740B2"/>
    <w:rsid w:val="00074F48"/>
    <w:rsid w:val="000A03B6"/>
    <w:rsid w:val="000B6441"/>
    <w:rsid w:val="000D31AC"/>
    <w:rsid w:val="000F424F"/>
    <w:rsid w:val="00182C77"/>
    <w:rsid w:val="00197099"/>
    <w:rsid w:val="001A2246"/>
    <w:rsid w:val="00234FD7"/>
    <w:rsid w:val="00261E31"/>
    <w:rsid w:val="002A6018"/>
    <w:rsid w:val="002F3A29"/>
    <w:rsid w:val="002F4255"/>
    <w:rsid w:val="00373159"/>
    <w:rsid w:val="003A2183"/>
    <w:rsid w:val="003E7BC8"/>
    <w:rsid w:val="00482486"/>
    <w:rsid w:val="004C48AB"/>
    <w:rsid w:val="004F64A0"/>
    <w:rsid w:val="00514CD7"/>
    <w:rsid w:val="00587776"/>
    <w:rsid w:val="00645AFC"/>
    <w:rsid w:val="00657B9E"/>
    <w:rsid w:val="00681C3D"/>
    <w:rsid w:val="00701176"/>
    <w:rsid w:val="007637B6"/>
    <w:rsid w:val="00773554"/>
    <w:rsid w:val="00850B92"/>
    <w:rsid w:val="008C26D0"/>
    <w:rsid w:val="009437D0"/>
    <w:rsid w:val="009A663A"/>
    <w:rsid w:val="009D4A8C"/>
    <w:rsid w:val="00A90740"/>
    <w:rsid w:val="00AC086D"/>
    <w:rsid w:val="00AD504C"/>
    <w:rsid w:val="00B11052"/>
    <w:rsid w:val="00B15024"/>
    <w:rsid w:val="00B4105C"/>
    <w:rsid w:val="00B66B9B"/>
    <w:rsid w:val="00B97D52"/>
    <w:rsid w:val="00BF485F"/>
    <w:rsid w:val="00C02768"/>
    <w:rsid w:val="00C364F8"/>
    <w:rsid w:val="00C61C24"/>
    <w:rsid w:val="00C72449"/>
    <w:rsid w:val="00D21985"/>
    <w:rsid w:val="00D30518"/>
    <w:rsid w:val="00D31098"/>
    <w:rsid w:val="00D334C3"/>
    <w:rsid w:val="00DC0F56"/>
    <w:rsid w:val="00E47DDC"/>
    <w:rsid w:val="00F16BA5"/>
    <w:rsid w:val="00F35108"/>
    <w:rsid w:val="00F44EEC"/>
    <w:rsid w:val="00FD58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97A4"/>
  <w15:chartTrackingRefBased/>
  <w15:docId w15:val="{8D26D1E5-EB88-4D36-8B58-22F2D40A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1183"/>
  </w:style>
  <w:style w:type="paragraph" w:styleId="berschrift1">
    <w:name w:val="heading 1"/>
    <w:basedOn w:val="Standard"/>
    <w:next w:val="Standard"/>
    <w:link w:val="berschrift1Zchn"/>
    <w:uiPriority w:val="9"/>
    <w:qFormat/>
    <w:rsid w:val="008C26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8C26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31183"/>
    <w:rPr>
      <w:sz w:val="16"/>
      <w:szCs w:val="16"/>
    </w:rPr>
  </w:style>
  <w:style w:type="paragraph" w:styleId="Kommentartext">
    <w:name w:val="annotation text"/>
    <w:basedOn w:val="Standard"/>
    <w:link w:val="KommentartextZchn"/>
    <w:uiPriority w:val="99"/>
    <w:unhideWhenUsed/>
    <w:rsid w:val="00031183"/>
    <w:pPr>
      <w:spacing w:line="240" w:lineRule="auto"/>
    </w:pPr>
    <w:rPr>
      <w:sz w:val="20"/>
      <w:szCs w:val="20"/>
    </w:rPr>
  </w:style>
  <w:style w:type="character" w:customStyle="1" w:styleId="KommentartextZchn">
    <w:name w:val="Kommentartext Zchn"/>
    <w:basedOn w:val="Absatz-Standardschriftart"/>
    <w:link w:val="Kommentartext"/>
    <w:uiPriority w:val="99"/>
    <w:rsid w:val="00031183"/>
    <w:rPr>
      <w:sz w:val="20"/>
      <w:szCs w:val="20"/>
    </w:rPr>
  </w:style>
  <w:style w:type="paragraph" w:customStyle="1" w:styleId="PSCLauftext">
    <w:name w:val="PSC Lauftext"/>
    <w:basedOn w:val="Standard"/>
    <w:qFormat/>
    <w:rsid w:val="00031183"/>
    <w:pPr>
      <w:spacing w:after="20" w:line="240" w:lineRule="auto"/>
    </w:pPr>
    <w:rPr>
      <w:rFonts w:ascii="NeueSans Pro Normal" w:hAnsi="NeueSans Pro Normal"/>
      <w:sz w:val="20"/>
      <w:szCs w:val="20"/>
    </w:rPr>
  </w:style>
  <w:style w:type="character" w:styleId="Hyperlink">
    <w:name w:val="Hyperlink"/>
    <w:basedOn w:val="Absatz-Standardschriftart"/>
    <w:uiPriority w:val="99"/>
    <w:unhideWhenUsed/>
    <w:rsid w:val="00031183"/>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AC086D"/>
    <w:rPr>
      <w:b/>
      <w:bCs/>
    </w:rPr>
  </w:style>
  <w:style w:type="character" w:customStyle="1" w:styleId="KommentarthemaZchn">
    <w:name w:val="Kommentarthema Zchn"/>
    <w:basedOn w:val="KommentartextZchn"/>
    <w:link w:val="Kommentarthema"/>
    <w:uiPriority w:val="99"/>
    <w:semiHidden/>
    <w:rsid w:val="00AC086D"/>
    <w:rPr>
      <w:b/>
      <w:bCs/>
      <w:sz w:val="20"/>
      <w:szCs w:val="20"/>
    </w:rPr>
  </w:style>
  <w:style w:type="character" w:customStyle="1" w:styleId="berschrift1Zchn">
    <w:name w:val="Überschrift 1 Zchn"/>
    <w:basedOn w:val="Absatz-Standardschriftart"/>
    <w:link w:val="berschrift1"/>
    <w:uiPriority w:val="9"/>
    <w:rsid w:val="008C26D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8C26D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er@travailsuisse.ch" TargetMode="External"/><Relationship Id="rId3" Type="http://schemas.openxmlformats.org/officeDocument/2006/relationships/webSettings" Target="webSettings.xml"/><Relationship Id="rId7" Type="http://schemas.openxmlformats.org/officeDocument/2006/relationships/hyperlink" Target="mailto:daniela.moser@sbv-fsa.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3760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Marie-Thérèse Weber-Gobet</dc:creator>
  <cp:keywords/>
  <dc:description/>
  <cp:lastModifiedBy>Bruno Weber-Gobet</cp:lastModifiedBy>
  <cp:revision>5</cp:revision>
  <dcterms:created xsi:type="dcterms:W3CDTF">2021-06-23T14:15:00Z</dcterms:created>
  <dcterms:modified xsi:type="dcterms:W3CDTF">2021-06-24T12:49:00Z</dcterms:modified>
</cp:coreProperties>
</file>